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D0A" w:rsidRDefault="004B7D0A" w:rsidP="004B7D0A">
      <w:pPr>
        <w:tabs>
          <w:tab w:val="clear" w:pos="0"/>
          <w:tab w:val="clear" w:pos="446"/>
          <w:tab w:val="clear" w:pos="778"/>
          <w:tab w:val="clear" w:pos="805"/>
          <w:tab w:val="clear" w:pos="1080"/>
          <w:tab w:val="clear" w:pos="1354"/>
          <w:tab w:val="clear" w:pos="1440"/>
          <w:tab w:val="clear" w:pos="1627"/>
          <w:tab w:val="clear" w:pos="8640"/>
          <w:tab w:val="clear" w:pos="9360"/>
        </w:tabs>
        <w:ind w:left="0"/>
        <w:jc w:val="center"/>
        <w:rPr>
          <w:rFonts w:ascii="Eurostile" w:hAnsi="Eurostile"/>
          <w:b/>
          <w:color w:val="800000"/>
        </w:rPr>
      </w:pPr>
      <w:bookmarkStart w:id="0" w:name="_GoBack"/>
      <w:bookmarkEnd w:id="0"/>
      <w:r w:rsidRPr="004B7D0A">
        <w:rPr>
          <w:noProof/>
        </w:rPr>
        <w:drawing>
          <wp:anchor distT="0" distB="0" distL="114300" distR="114300" simplePos="0" relativeHeight="251660288" behindDoc="1" locked="0" layoutInCell="1" allowOverlap="1">
            <wp:simplePos x="0" y="0"/>
            <wp:positionH relativeFrom="margin">
              <wp:align>right</wp:align>
            </wp:positionH>
            <wp:positionV relativeFrom="margin">
              <wp:align>top</wp:align>
            </wp:positionV>
            <wp:extent cx="1621155" cy="949960"/>
            <wp:effectExtent l="0" t="0" r="4445" b="2540"/>
            <wp:wrapSquare wrapText="bothSides"/>
            <wp:docPr id="1" name="Picture 1" descr="https://upload.wikimedia.org/wikipedia/commons/f/fd/Codex_Sinaiticus-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f/fd/Codex_Sinaiticus-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7D0A" w:rsidRPr="004B7D0A" w:rsidRDefault="00036AA8" w:rsidP="004B7D0A">
      <w:pPr>
        <w:tabs>
          <w:tab w:val="clear" w:pos="0"/>
          <w:tab w:val="clear" w:pos="446"/>
          <w:tab w:val="clear" w:pos="778"/>
          <w:tab w:val="clear" w:pos="805"/>
          <w:tab w:val="clear" w:pos="1080"/>
          <w:tab w:val="clear" w:pos="1354"/>
          <w:tab w:val="clear" w:pos="1440"/>
          <w:tab w:val="clear" w:pos="1627"/>
          <w:tab w:val="clear" w:pos="8640"/>
          <w:tab w:val="clear" w:pos="9360"/>
        </w:tabs>
        <w:ind w:left="0"/>
        <w:jc w:val="center"/>
      </w:pPr>
      <w:r w:rsidRPr="00036AA8">
        <w:rPr>
          <w:rFonts w:ascii="Eurostile" w:hAnsi="Eurostile"/>
          <w:b/>
          <w:color w:val="800000"/>
        </w:rPr>
        <w:t>ANTE-NICENE PERIOD OF THE CHURCH – 100-325</w:t>
      </w:r>
      <w:r w:rsidR="004B7D0A" w:rsidRPr="004B7D0A">
        <w:t xml:space="preserve"> </w:t>
      </w:r>
      <w:r w:rsidR="004B7D0A" w:rsidRPr="004B7D0A">
        <w:fldChar w:fldCharType="begin"/>
      </w:r>
      <w:r w:rsidR="004B7D0A" w:rsidRPr="004B7D0A">
        <w:instrText xml:space="preserve"> INCLUDEPICTURE "https://upload.wikimedia.org/wikipedia/commons/f/fd/Codex_Sinaiticus-small.jpg" \* MERGEFORMATINET </w:instrText>
      </w:r>
      <w:r w:rsidR="004B7D0A" w:rsidRPr="004B7D0A">
        <w:fldChar w:fldCharType="end"/>
      </w:r>
    </w:p>
    <w:p w:rsidR="00036AA8" w:rsidRP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Eurostile" w:hAnsi="Eurostile"/>
          <w:b/>
          <w:color w:val="800000"/>
          <w:szCs w:val="24"/>
        </w:rPr>
      </w:pP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Eurostile" w:hAnsi="Eurostile"/>
          <w:b/>
          <w:szCs w:val="24"/>
        </w:rPr>
      </w:pP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Eurostile" w:hAnsi="Eurostile"/>
          <w:color w:val="000000"/>
          <w:szCs w:val="24"/>
        </w:rPr>
      </w:pPr>
      <w:r w:rsidRPr="00FD6C11">
        <w:rPr>
          <w:rFonts w:ascii="Eurostile" w:hAnsi="Eurostile"/>
          <w:b/>
          <w:szCs w:val="24"/>
        </w:rPr>
        <w:t>Ante-Nicene Literature</w:t>
      </w: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Eurostile" w:hAnsi="Eurostile"/>
          <w:color w:val="000000"/>
          <w:szCs w:val="24"/>
        </w:rPr>
      </w:pPr>
      <w:r w:rsidRPr="008244CE">
        <w:rPr>
          <w:rFonts w:ascii="Eurostile" w:hAnsi="Eurostile"/>
          <w:color w:val="000000"/>
          <w:szCs w:val="24"/>
        </w:rPr>
        <w:t>Literature was the only sure source of the transfer of knowledge in the Ante-Nicene church.  There was word-of-mouth testimony, but that was often confusing and sometimes ended abruptly with martyrdom.  Literature transferred the doctrines of the church from one generation to the next.  It also contains information about how the early church used the NT.  And this shows the superiority of the 27 NT books we have now.</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Eurostile" w:hAnsi="Eurostile"/>
          <w:color w:val="000000"/>
          <w:szCs w:val="24"/>
        </w:rPr>
      </w:pP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sidRPr="008244CE">
        <w:rPr>
          <w:rFonts w:ascii="Eurostile" w:hAnsi="Eurostile"/>
          <w:color w:val="000000"/>
          <w:szCs w:val="24"/>
        </w:rPr>
        <w:tab/>
      </w:r>
      <w:r>
        <w:rPr>
          <w:rFonts w:ascii="Eurostile" w:hAnsi="Eurostile"/>
          <w:b/>
          <w:color w:val="800000"/>
          <w:szCs w:val="24"/>
        </w:rPr>
        <w:t xml:space="preserve">A. </w:t>
      </w:r>
      <w:r w:rsidRPr="001D728B">
        <w:rPr>
          <w:rFonts w:ascii="Eurostile" w:hAnsi="Eurostile"/>
          <w:b/>
          <w:color w:val="800000"/>
          <w:szCs w:val="24"/>
        </w:rPr>
        <w:t>The Canon</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Pr>
          <w:rFonts w:ascii="Eurostile" w:hAnsi="Eurostile"/>
          <w:color w:val="000000"/>
          <w:szCs w:val="24"/>
        </w:rPr>
        <w:tab/>
        <w:t xml:space="preserve">1. </w:t>
      </w:r>
      <w:r w:rsidRPr="001D728B">
        <w:rPr>
          <w:rFonts w:ascii="Eurostile" w:hAnsi="Eurostile"/>
          <w:b/>
          <w:color w:val="008000"/>
          <w:szCs w:val="24"/>
        </w:rPr>
        <w:t>The OT canon</w:t>
      </w:r>
      <w:r w:rsidRPr="008244CE">
        <w:rPr>
          <w:rFonts w:ascii="Eurostile" w:hAnsi="Eurostile"/>
          <w:color w:val="000000"/>
          <w:szCs w:val="24"/>
        </w:rPr>
        <w:t xml:space="preserve"> </w:t>
      </w:r>
      <w:r>
        <w:rPr>
          <w:rFonts w:ascii="Eurostile" w:hAnsi="Eurostile"/>
          <w:color w:val="000000"/>
          <w:szCs w:val="24"/>
        </w:rPr>
        <w:t xml:space="preserve">was </w:t>
      </w:r>
      <w:r w:rsidRPr="008244CE">
        <w:rPr>
          <w:rFonts w:ascii="Eurostile" w:hAnsi="Eurostile"/>
          <w:color w:val="000000"/>
          <w:szCs w:val="24"/>
        </w:rPr>
        <w:t>agreed upo</w:t>
      </w:r>
      <w:r>
        <w:rPr>
          <w:rFonts w:ascii="Eurostile" w:hAnsi="Eurostile"/>
          <w:color w:val="000000"/>
          <w:szCs w:val="24"/>
        </w:rPr>
        <w:t>n by the Council of Jamnia in c</w:t>
      </w:r>
      <w:r w:rsidRPr="008244CE">
        <w:rPr>
          <w:rFonts w:ascii="Eurostile" w:hAnsi="Eurostile"/>
          <w:color w:val="000000"/>
          <w:szCs w:val="24"/>
        </w:rPr>
        <w:t>.100.</w:t>
      </w:r>
      <w:r>
        <w:rPr>
          <w:rFonts w:ascii="Eurostile" w:hAnsi="Eurostile"/>
          <w:color w:val="000000"/>
          <w:szCs w:val="24"/>
        </w:rPr>
        <w:t xml:space="preserve"> The S</w:t>
      </w:r>
      <w:r w:rsidRPr="008244CE">
        <w:rPr>
          <w:rFonts w:ascii="Eurostile" w:hAnsi="Eurostile"/>
          <w:color w:val="000000"/>
          <w:szCs w:val="24"/>
        </w:rPr>
        <w:t xml:space="preserve">eptuagint was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the most widely used version by Greek Christians.</w:t>
      </w:r>
      <w:r>
        <w:rPr>
          <w:rFonts w:ascii="Eurostile" w:hAnsi="Eurostile"/>
          <w:color w:val="000000"/>
          <w:szCs w:val="24"/>
        </w:rPr>
        <w:t xml:space="preserve">; also rejected by </w:t>
      </w:r>
      <w:proofErr w:type="spellStart"/>
      <w:r>
        <w:rPr>
          <w:rFonts w:ascii="Eurostile" w:hAnsi="Eurostile"/>
          <w:color w:val="000000"/>
          <w:szCs w:val="24"/>
        </w:rPr>
        <w:t>Marcion</w:t>
      </w:r>
      <w:proofErr w:type="spellEnd"/>
      <w:r>
        <w:rPr>
          <w:rFonts w:ascii="Eurostile" w:hAnsi="Eurostile"/>
          <w:color w:val="000000"/>
          <w:szCs w:val="24"/>
        </w:rPr>
        <w:t>, c.</w:t>
      </w:r>
      <w:r w:rsidRPr="008244CE">
        <w:rPr>
          <w:rFonts w:ascii="Eurostile" w:hAnsi="Eurostile"/>
          <w:color w:val="000000"/>
          <w:szCs w:val="24"/>
        </w:rPr>
        <w:t>140.</w:t>
      </w: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Pr>
          <w:rFonts w:ascii="Eurostile" w:hAnsi="Eurostile"/>
          <w:color w:val="000000"/>
          <w:szCs w:val="24"/>
        </w:rPr>
        <w:tab/>
        <w:t xml:space="preserve">2. </w:t>
      </w:r>
      <w:r w:rsidRPr="001D728B">
        <w:rPr>
          <w:rFonts w:ascii="Eurostile" w:hAnsi="Eurostile"/>
          <w:b/>
          <w:color w:val="008000"/>
          <w:szCs w:val="24"/>
        </w:rPr>
        <w:t>The NT canon</w:t>
      </w:r>
      <w:r>
        <w:rPr>
          <w:rFonts w:ascii="Eurostile" w:hAnsi="Eurostile"/>
          <w:color w:val="000000"/>
          <w:szCs w:val="24"/>
        </w:rPr>
        <w:t xml:space="preserve"> </w:t>
      </w:r>
      <w:r w:rsidRPr="008244CE">
        <w:rPr>
          <w:rFonts w:ascii="Eurostile" w:hAnsi="Eurostile"/>
          <w:color w:val="000000"/>
          <w:szCs w:val="24"/>
        </w:rPr>
        <w:t>(Church applied three tests in order for the book to enter into the</w:t>
      </w:r>
      <w:r>
        <w:rPr>
          <w:rFonts w:ascii="Eurostile" w:hAnsi="Eurostile"/>
          <w:color w:val="000000"/>
          <w:szCs w:val="24"/>
        </w:rPr>
        <w:t xml:space="preserve"> </w:t>
      </w:r>
      <w:r w:rsidRPr="008244CE">
        <w:rPr>
          <w:rFonts w:ascii="Eurostile" w:hAnsi="Eurostile"/>
          <w:color w:val="000000"/>
          <w:szCs w:val="24"/>
        </w:rPr>
        <w:t>canon):</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apostolic authorship; ev</w:t>
      </w:r>
      <w:r w:rsidRPr="008244CE">
        <w:rPr>
          <w:rFonts w:ascii="Eurostile" w:hAnsi="Eurostile"/>
          <w:color w:val="000000"/>
          <w:szCs w:val="24"/>
        </w:rPr>
        <w:t>idence of</w:t>
      </w:r>
      <w:r>
        <w:rPr>
          <w:rFonts w:ascii="Eurostile" w:hAnsi="Eurostile"/>
          <w:color w:val="000000"/>
          <w:szCs w:val="24"/>
        </w:rPr>
        <w:t xml:space="preserve"> inspiration by the Holy Spirit; and g</w:t>
      </w:r>
      <w:r w:rsidRPr="008244CE">
        <w:rPr>
          <w:rFonts w:ascii="Eurostile" w:hAnsi="Eurostile"/>
          <w:color w:val="000000"/>
          <w:szCs w:val="24"/>
        </w:rPr>
        <w:t>eneral usefulness</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in the</w:t>
      </w:r>
      <w:r>
        <w:rPr>
          <w:rFonts w:ascii="Eurostile" w:hAnsi="Eurostile"/>
          <w:color w:val="000000"/>
          <w:szCs w:val="24"/>
        </w:rPr>
        <w:t xml:space="preserve"> </w:t>
      </w:r>
      <w:r w:rsidRPr="008244CE">
        <w:rPr>
          <w:rFonts w:ascii="Eurostile" w:hAnsi="Eurostile"/>
          <w:color w:val="000000"/>
          <w:szCs w:val="24"/>
        </w:rPr>
        <w:t>Church.</w:t>
      </w:r>
      <w:r>
        <w:rPr>
          <w:rFonts w:ascii="Eurostile" w:hAnsi="Eurostile"/>
          <w:color w:val="000000"/>
          <w:szCs w:val="24"/>
        </w:rPr>
        <w:t xml:space="preserve"> </w:t>
      </w:r>
      <w:r w:rsidRPr="008244CE">
        <w:rPr>
          <w:rFonts w:ascii="Eurostile" w:hAnsi="Eurostile"/>
          <w:color w:val="000000"/>
          <w:szCs w:val="24"/>
        </w:rPr>
        <w:t>By 367, the canon was set in the form we have it today.  Athanasius</w:t>
      </w:r>
      <w:r>
        <w:rPr>
          <w:rFonts w:ascii="Eurostile" w:hAnsi="Eurostile"/>
          <w:color w:val="000000"/>
          <w:szCs w:val="24"/>
        </w:rPr>
        <w:t xml:space="preserve"> </w:t>
      </w:r>
      <w:r w:rsidRPr="008244CE">
        <w:rPr>
          <w:rFonts w:ascii="Eurostile" w:hAnsi="Eurostile"/>
          <w:color w:val="000000"/>
          <w:szCs w:val="24"/>
        </w:rPr>
        <w:t xml:space="preserve">of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Alexandria wrote of the canon in his Easter (Paschal) Epistle in that year. </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sidRPr="001D728B">
        <w:rPr>
          <w:rFonts w:ascii="Eurostile" w:hAnsi="Eurostile"/>
          <w:b/>
          <w:color w:val="800000"/>
          <w:szCs w:val="24"/>
        </w:rPr>
        <w:t>B. Non-Canonical Literature</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sidRPr="008244CE">
        <w:rPr>
          <w:rFonts w:ascii="Eurostile" w:hAnsi="Eurostile"/>
          <w:color w:val="000000"/>
          <w:szCs w:val="24"/>
        </w:rPr>
        <w:tab/>
      </w:r>
      <w:r w:rsidRPr="008244CE">
        <w:rPr>
          <w:rFonts w:ascii="Eurostile" w:hAnsi="Eurostile"/>
          <w:color w:val="000000"/>
          <w:szCs w:val="24"/>
        </w:rPr>
        <w:tab/>
        <w:t>There were four styles and periods of early Christian literature.  The styles and</w:t>
      </w:r>
      <w:r>
        <w:rPr>
          <w:rFonts w:ascii="Eurostile" w:hAnsi="Eurostile"/>
          <w:color w:val="000000"/>
          <w:szCs w:val="24"/>
        </w:rPr>
        <w:t xml:space="preserve"> </w:t>
      </w:r>
      <w:r w:rsidRPr="008244CE">
        <w:rPr>
          <w:rFonts w:ascii="Eurostile" w:hAnsi="Eurostile"/>
          <w:color w:val="000000"/>
          <w:szCs w:val="24"/>
        </w:rPr>
        <w:t xml:space="preserve">periods are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dated as follows:</w:t>
      </w:r>
    </w:p>
    <w:p w:rsidR="00036AA8" w:rsidRPr="001D728B"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b/>
          <w:color w:val="008000"/>
          <w:szCs w:val="24"/>
        </w:rPr>
      </w:pPr>
      <w:r>
        <w:rPr>
          <w:rFonts w:ascii="Eurostile" w:hAnsi="Eurostile"/>
          <w:color w:val="000000"/>
          <w:szCs w:val="24"/>
        </w:rPr>
        <w:tab/>
      </w:r>
      <w:r>
        <w:rPr>
          <w:rFonts w:ascii="Eurostile" w:hAnsi="Eurostile"/>
          <w:color w:val="000000"/>
          <w:szCs w:val="24"/>
        </w:rPr>
        <w:tab/>
      </w:r>
      <w:r w:rsidRPr="001D728B">
        <w:rPr>
          <w:rFonts w:ascii="Eurostile" w:hAnsi="Eurostile"/>
          <w:b/>
          <w:color w:val="008000"/>
          <w:szCs w:val="24"/>
        </w:rPr>
        <w:t>1. Edificatory</w:t>
      </w:r>
      <w:r>
        <w:rPr>
          <w:rFonts w:ascii="Eurostile" w:hAnsi="Eurostile"/>
          <w:b/>
          <w:color w:val="008000"/>
          <w:szCs w:val="24"/>
        </w:rPr>
        <w:t>/Devotional</w:t>
      </w:r>
      <w:r w:rsidRPr="001D728B">
        <w:rPr>
          <w:rFonts w:ascii="Eurostile" w:hAnsi="Eurostile"/>
          <w:b/>
          <w:color w:val="008000"/>
          <w:szCs w:val="24"/>
        </w:rPr>
        <w:t xml:space="preserve"> Period (100-150):</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Pr>
          <w:rFonts w:ascii="Eurostile" w:hAnsi="Eurostile"/>
          <w:color w:val="000000"/>
          <w:szCs w:val="24"/>
        </w:rPr>
        <w:tab/>
      </w:r>
      <w:r>
        <w:rPr>
          <w:rFonts w:ascii="Eurostile" w:hAnsi="Eurostile"/>
          <w:color w:val="000000"/>
          <w:szCs w:val="24"/>
        </w:rPr>
        <w:tab/>
        <w:t>a. General Characteristics include having been w</w:t>
      </w:r>
      <w:r w:rsidRPr="008244CE">
        <w:rPr>
          <w:rFonts w:ascii="Eurostile" w:hAnsi="Eurostile"/>
          <w:color w:val="000000"/>
          <w:szCs w:val="24"/>
        </w:rPr>
        <w:t xml:space="preserve">ritten within the first fifty years after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the apostolic era, their devotional nature full of </w:t>
      </w:r>
      <w:r w:rsidRPr="008244CE">
        <w:rPr>
          <w:rFonts w:ascii="Eurostile" w:hAnsi="Eurostile"/>
          <w:color w:val="000000"/>
          <w:szCs w:val="24"/>
        </w:rPr>
        <w:t>informal utterances of faith, little</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knowledge of pagan philosophy displayed, </w:t>
      </w:r>
      <w:r>
        <w:rPr>
          <w:rFonts w:ascii="Eurostile" w:hAnsi="Eurostile"/>
          <w:color w:val="000000"/>
          <w:szCs w:val="24"/>
        </w:rPr>
        <w:t xml:space="preserve">and </w:t>
      </w:r>
      <w:r w:rsidRPr="008244CE">
        <w:rPr>
          <w:rFonts w:ascii="Eurostile" w:hAnsi="Eurostile"/>
          <w:color w:val="000000"/>
          <w:szCs w:val="24"/>
        </w:rPr>
        <w:t>great reverence for the OT.</w:t>
      </w:r>
      <w:r>
        <w:rPr>
          <w:rFonts w:ascii="Eurostile" w:hAnsi="Eurostile"/>
          <w:color w:val="000000"/>
          <w:szCs w:val="24"/>
        </w:rPr>
        <w:t xml:space="preserve"> </w:t>
      </w:r>
      <w:r w:rsidRPr="008244CE">
        <w:rPr>
          <w:rFonts w:ascii="Eurostile" w:hAnsi="Eurostile"/>
          <w:color w:val="000000"/>
          <w:szCs w:val="24"/>
        </w:rPr>
        <w:t xml:space="preserve">All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five works mentioned here illustrate that the church is</w:t>
      </w:r>
      <w:r>
        <w:rPr>
          <w:rFonts w:ascii="Eurostile" w:hAnsi="Eurostile"/>
          <w:color w:val="000000"/>
          <w:szCs w:val="24"/>
        </w:rPr>
        <w:t xml:space="preserve"> </w:t>
      </w:r>
      <w:r w:rsidRPr="008244CE">
        <w:rPr>
          <w:rFonts w:ascii="Eurostile" w:hAnsi="Eurostile"/>
          <w:color w:val="000000"/>
          <w:szCs w:val="24"/>
        </w:rPr>
        <w:t xml:space="preserve">moving from the level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ground at the foot of the cro</w:t>
      </w:r>
      <w:r>
        <w:rPr>
          <w:rFonts w:ascii="Eurostile" w:hAnsi="Eurostile"/>
          <w:color w:val="000000"/>
          <w:szCs w:val="24"/>
        </w:rPr>
        <w:t>ss to a mediatorial position, and</w:t>
      </w:r>
      <w:r w:rsidRPr="008244CE">
        <w:rPr>
          <w:rFonts w:ascii="Eurostile" w:hAnsi="Eurostile"/>
          <w:color w:val="000000"/>
          <w:szCs w:val="24"/>
        </w:rPr>
        <w:t xml:space="preserve"> all within fifty years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of John’s death.</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b. Five Examples or Authors/Works</w:t>
      </w:r>
      <w:r w:rsidRPr="008244CE">
        <w:rPr>
          <w:rFonts w:ascii="Eurostile" w:hAnsi="Eurostile"/>
          <w:color w:val="000000"/>
          <w:szCs w:val="24"/>
        </w:rPr>
        <w:t>:</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 xml:space="preserve">1) </w:t>
      </w:r>
      <w:r w:rsidRPr="008244CE">
        <w:rPr>
          <w:rFonts w:ascii="Eurostile" w:hAnsi="Eurostile"/>
          <w:i/>
          <w:color w:val="000000"/>
          <w:szCs w:val="24"/>
        </w:rPr>
        <w:t>I Clement</w:t>
      </w:r>
      <w:r w:rsidRPr="008244CE">
        <w:rPr>
          <w:rFonts w:ascii="Eurostile" w:hAnsi="Eurostile"/>
          <w:color w:val="000000"/>
          <w:szCs w:val="24"/>
        </w:rPr>
        <w:t xml:space="preserve"> of Rome (ca. 97):  It is the first such devotional</w:t>
      </w:r>
      <w:r>
        <w:rPr>
          <w:rFonts w:ascii="Eurostile" w:hAnsi="Eurostile"/>
          <w:color w:val="000000"/>
          <w:szCs w:val="24"/>
        </w:rPr>
        <w:t xml:space="preserve"> work. </w:t>
      </w:r>
      <w:r w:rsidRPr="008244CE">
        <w:rPr>
          <w:rFonts w:ascii="Eurostile" w:hAnsi="Eurostile"/>
          <w:color w:val="000000"/>
          <w:szCs w:val="24"/>
        </w:rPr>
        <w:t xml:space="preserve">Clement was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the third pastor of the church of Rome and was writing to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Corinthians.  Young men in the Corinthian church were rebelling against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the elder leade</w:t>
      </w:r>
      <w:r>
        <w:rPr>
          <w:rFonts w:ascii="Eurostile" w:hAnsi="Eurostile"/>
          <w:color w:val="000000"/>
          <w:szCs w:val="24"/>
        </w:rPr>
        <w:t>rship of the church.  I Clement gives</w:t>
      </w:r>
      <w:r w:rsidRPr="008244CE">
        <w:rPr>
          <w:rFonts w:ascii="Eurostile" w:hAnsi="Eurostile"/>
          <w:color w:val="000000"/>
          <w:szCs w:val="24"/>
        </w:rPr>
        <w:t xml:space="preserve"> the first hint of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Roman primacy, stresses unity, indicates</w:t>
      </w:r>
      <w:r w:rsidRPr="008244CE">
        <w:rPr>
          <w:rFonts w:ascii="Eurostile" w:hAnsi="Eurostile"/>
          <w:color w:val="000000"/>
          <w:szCs w:val="24"/>
        </w:rPr>
        <w:t xml:space="preserve"> that the structure of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church was not to</w:t>
      </w:r>
      <w:r>
        <w:rPr>
          <w:rFonts w:ascii="Eurostile" w:hAnsi="Eurostile"/>
          <w:color w:val="000000"/>
          <w:szCs w:val="24"/>
        </w:rPr>
        <w:t xml:space="preserve"> </w:t>
      </w:r>
      <w:r w:rsidRPr="008244CE">
        <w:rPr>
          <w:rFonts w:ascii="Eurostile" w:hAnsi="Eurostile"/>
          <w:color w:val="000000"/>
          <w:szCs w:val="24"/>
        </w:rPr>
        <w:t xml:space="preserve">be questioned (the bishop stood in the place of Christ, </w:t>
      </w:r>
      <w:r>
        <w:rPr>
          <w:rFonts w:ascii="Eurostile" w:hAnsi="Eurostile"/>
          <w:color w:val="000000"/>
          <w:szCs w:val="24"/>
        </w:rPr>
        <w:tab/>
      </w:r>
      <w:r>
        <w:rPr>
          <w:rFonts w:ascii="Eurostile" w:hAnsi="Eurostile"/>
          <w:color w:val="000000"/>
          <w:szCs w:val="24"/>
        </w:rPr>
        <w:tab/>
        <w:t>and so any rebellion was wrong), and displays</w:t>
      </w:r>
      <w:r w:rsidRPr="008244CE">
        <w:rPr>
          <w:rFonts w:ascii="Eurostile" w:hAnsi="Eurostile"/>
          <w:color w:val="000000"/>
          <w:szCs w:val="24"/>
        </w:rPr>
        <w:t xml:space="preserve"> an emerging legalism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(Christianity was</w:t>
      </w:r>
      <w:r>
        <w:rPr>
          <w:rFonts w:ascii="Eurostile" w:hAnsi="Eurostile"/>
          <w:color w:val="000000"/>
          <w:szCs w:val="24"/>
        </w:rPr>
        <w:t xml:space="preserve"> k</w:t>
      </w:r>
      <w:r w:rsidRPr="008244CE">
        <w:rPr>
          <w:rFonts w:ascii="Eurostile" w:hAnsi="Eurostile"/>
          <w:color w:val="000000"/>
          <w:szCs w:val="24"/>
        </w:rPr>
        <w:t>eeping the rules).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sidRPr="008244CE">
        <w:rPr>
          <w:rFonts w:ascii="Eurostile" w:hAnsi="Eurostile"/>
          <w:color w:val="000000"/>
          <w:szCs w:val="24"/>
        </w:rPr>
        <w:tab/>
        <w:t>2</w:t>
      </w:r>
      <w:r>
        <w:rPr>
          <w:rFonts w:ascii="Eurostile" w:hAnsi="Eurostile"/>
          <w:color w:val="000000"/>
          <w:szCs w:val="24"/>
        </w:rPr>
        <w:t xml:space="preserve">) </w:t>
      </w:r>
      <w:r w:rsidRPr="008244CE">
        <w:rPr>
          <w:rFonts w:ascii="Eurostile" w:hAnsi="Eurostile"/>
          <w:i/>
          <w:color w:val="000000"/>
          <w:szCs w:val="24"/>
        </w:rPr>
        <w:t>The Didache</w:t>
      </w:r>
      <w:r w:rsidRPr="008244CE">
        <w:rPr>
          <w:rFonts w:ascii="Eurostile" w:hAnsi="Eurostile"/>
          <w:color w:val="000000"/>
          <w:szCs w:val="24"/>
        </w:rPr>
        <w:t xml:space="preserve"> (or</w:t>
      </w:r>
      <w:r w:rsidRPr="008244CE">
        <w:rPr>
          <w:rFonts w:ascii="Eurostile" w:hAnsi="Eurostile"/>
          <w:i/>
          <w:color w:val="000000"/>
          <w:szCs w:val="24"/>
        </w:rPr>
        <w:t xml:space="preserve"> The Teaching of the Twelve Apostles</w:t>
      </w:r>
      <w:r w:rsidRPr="008244CE">
        <w:rPr>
          <w:rFonts w:ascii="Eurostile" w:hAnsi="Eurostile"/>
          <w:color w:val="000000"/>
          <w:szCs w:val="24"/>
        </w:rPr>
        <w:t>):</w:t>
      </w:r>
      <w:r>
        <w:rPr>
          <w:rFonts w:ascii="Eurostile" w:hAnsi="Eurostile"/>
          <w:color w:val="000000"/>
          <w:szCs w:val="24"/>
        </w:rPr>
        <w:t xml:space="preserve"> This is t</w:t>
      </w:r>
      <w:r w:rsidRPr="008244CE">
        <w:rPr>
          <w:rFonts w:ascii="Eurostile" w:hAnsi="Eurostile"/>
          <w:color w:val="000000"/>
          <w:szCs w:val="24"/>
        </w:rPr>
        <w:t xml:space="preserve">he second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most important document.</w:t>
      </w:r>
      <w:r>
        <w:rPr>
          <w:rFonts w:ascii="Eurostile" w:hAnsi="Eurostile"/>
          <w:color w:val="000000"/>
          <w:szCs w:val="24"/>
        </w:rPr>
        <w:t xml:space="preserve"> It was written c.</w:t>
      </w:r>
      <w:r w:rsidRPr="008244CE">
        <w:rPr>
          <w:rFonts w:ascii="Eurostile" w:hAnsi="Eurostile"/>
          <w:color w:val="000000"/>
          <w:szCs w:val="24"/>
        </w:rPr>
        <w:t>110, maybe earlier.</w:t>
      </w:r>
      <w:r>
        <w:rPr>
          <w:rFonts w:ascii="Eurostile" w:hAnsi="Eurostile"/>
          <w:color w:val="000000"/>
          <w:szCs w:val="24"/>
        </w:rPr>
        <w:t xml:space="preserve"> Its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a</w:t>
      </w:r>
      <w:r w:rsidRPr="008244CE">
        <w:rPr>
          <w:rFonts w:ascii="Eurostile" w:hAnsi="Eurostile"/>
          <w:color w:val="000000"/>
          <w:szCs w:val="24"/>
        </w:rPr>
        <w:t>uthor was anonymous.</w:t>
      </w:r>
      <w:r>
        <w:rPr>
          <w:rFonts w:ascii="Eurostile" w:hAnsi="Eurostile"/>
          <w:color w:val="000000"/>
          <w:szCs w:val="24"/>
        </w:rPr>
        <w:t xml:space="preserve"> It is indicative of worsening legalism and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describes</w:t>
      </w:r>
      <w:r w:rsidRPr="008244CE">
        <w:rPr>
          <w:rFonts w:ascii="Eurostile" w:hAnsi="Eurostile"/>
          <w:color w:val="000000"/>
          <w:szCs w:val="24"/>
        </w:rPr>
        <w:t xml:space="preserve"> sin as quantitative (sin was a black mark</w:t>
      </w:r>
      <w:r>
        <w:rPr>
          <w:rFonts w:ascii="Eurostile" w:hAnsi="Eurostile"/>
          <w:color w:val="000000"/>
          <w:szCs w:val="24"/>
        </w:rPr>
        <w:t xml:space="preserve"> on your record) with</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h</w:t>
      </w:r>
      <w:r w:rsidRPr="008244CE">
        <w:rPr>
          <w:rFonts w:ascii="Eurostile" w:hAnsi="Eurostile"/>
          <w:color w:val="000000"/>
          <w:szCs w:val="24"/>
        </w:rPr>
        <w:t>ints of a dual ethic (difference in holiness between</w:t>
      </w:r>
      <w:r>
        <w:rPr>
          <w:rFonts w:ascii="Eurostile" w:hAnsi="Eurostile"/>
          <w:color w:val="000000"/>
          <w:szCs w:val="24"/>
        </w:rPr>
        <w:t xml:space="preserve"> </w:t>
      </w:r>
      <w:r w:rsidRPr="008244CE">
        <w:rPr>
          <w:rFonts w:ascii="Eurostile" w:hAnsi="Eurostile"/>
          <w:color w:val="000000"/>
          <w:szCs w:val="24"/>
        </w:rPr>
        <w:t>laity and clergy).</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 xml:space="preserve"> 3) </w:t>
      </w:r>
      <w:r w:rsidRPr="008244CE">
        <w:rPr>
          <w:rFonts w:ascii="Eurostile" w:hAnsi="Eurostile"/>
          <w:i/>
          <w:color w:val="000000"/>
          <w:szCs w:val="24"/>
        </w:rPr>
        <w:t>Epistles of Ignatius of Antioch</w:t>
      </w:r>
      <w:r w:rsidRPr="008244CE">
        <w:rPr>
          <w:rFonts w:ascii="Eurostile" w:hAnsi="Eurostile"/>
          <w:color w:val="000000"/>
          <w:szCs w:val="24"/>
        </w:rPr>
        <w:t xml:space="preserve"> (ca. 107):</w:t>
      </w:r>
      <w:r>
        <w:rPr>
          <w:rFonts w:ascii="Eurostile" w:hAnsi="Eurostile"/>
          <w:color w:val="000000"/>
          <w:szCs w:val="24"/>
        </w:rPr>
        <w:t xml:space="preserve"> The writer refers</w:t>
      </w:r>
      <w:r w:rsidRPr="008244CE">
        <w:rPr>
          <w:rFonts w:ascii="Eurostile" w:hAnsi="Eurostile"/>
          <w:color w:val="000000"/>
          <w:szCs w:val="24"/>
        </w:rPr>
        <w:t xml:space="preserve"> to himself as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i/>
          <w:color w:val="000000"/>
          <w:szCs w:val="24"/>
        </w:rPr>
        <w:t>Theophorous</w:t>
      </w:r>
      <w:r w:rsidRPr="008244CE">
        <w:rPr>
          <w:rFonts w:ascii="Eurostile" w:hAnsi="Eurostile"/>
          <w:color w:val="000000"/>
          <w:szCs w:val="24"/>
        </w:rPr>
        <w:t xml:space="preserve"> or “one born</w:t>
      </w:r>
      <w:r>
        <w:rPr>
          <w:rFonts w:ascii="Eurostile" w:hAnsi="Eurostile"/>
          <w:color w:val="000000"/>
          <w:szCs w:val="24"/>
        </w:rPr>
        <w:t xml:space="preserve"> </w:t>
      </w:r>
      <w:r w:rsidRPr="008244CE">
        <w:rPr>
          <w:rFonts w:ascii="Eurostile" w:hAnsi="Eurostile"/>
          <w:color w:val="000000"/>
          <w:szCs w:val="24"/>
        </w:rPr>
        <w:t xml:space="preserve">by God.”  He was the successor to Peter in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Antioch</w:t>
      </w:r>
      <w:r>
        <w:rPr>
          <w:rFonts w:ascii="Eurostile" w:hAnsi="Eurostile"/>
          <w:color w:val="000000"/>
          <w:szCs w:val="24"/>
        </w:rPr>
        <w:t xml:space="preserve">. </w:t>
      </w:r>
      <w:r w:rsidRPr="008244CE">
        <w:rPr>
          <w:rFonts w:ascii="Eurostile" w:hAnsi="Eurostile"/>
          <w:color w:val="000000"/>
          <w:szCs w:val="24"/>
        </w:rPr>
        <w:t xml:space="preserve">He met Polycarp in Smyrna (John’s disciple), and other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congregations as he was on his way to Rome to be executed.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document said several things: that </w:t>
      </w:r>
      <w:r w:rsidRPr="008244CE">
        <w:rPr>
          <w:rFonts w:ascii="Eurostile" w:hAnsi="Eurostile"/>
          <w:color w:val="000000"/>
          <w:szCs w:val="24"/>
        </w:rPr>
        <w:t xml:space="preserve">Salvation was seen to come through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the sacraments</w:t>
      </w:r>
      <w:r>
        <w:rPr>
          <w:rFonts w:ascii="Eurostile" w:hAnsi="Eurostile"/>
          <w:color w:val="000000"/>
          <w:szCs w:val="24"/>
        </w:rPr>
        <w:t xml:space="preserve"> </w:t>
      </w:r>
      <w:r w:rsidRPr="008244CE">
        <w:rPr>
          <w:rFonts w:ascii="Eurostile" w:hAnsi="Eurostile"/>
          <w:color w:val="000000"/>
          <w:szCs w:val="24"/>
        </w:rPr>
        <w:t xml:space="preserve">(the Lord’s Supper and Baptism). During the Lord’s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Supper, he said, Christians actually partake of the Lord’s body in order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to become immortal.</w:t>
      </w:r>
      <w:r>
        <w:rPr>
          <w:rFonts w:ascii="Eurostile" w:hAnsi="Eurostile"/>
          <w:color w:val="000000"/>
          <w:szCs w:val="24"/>
        </w:rPr>
        <w:t xml:space="preserve"> It describes</w:t>
      </w:r>
      <w:r w:rsidRPr="008244CE">
        <w:rPr>
          <w:rFonts w:ascii="Eurostile" w:hAnsi="Eurostile"/>
          <w:color w:val="000000"/>
          <w:szCs w:val="24"/>
        </w:rPr>
        <w:t xml:space="preserve"> the necessity of one bishop for each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region</w:t>
      </w:r>
      <w:r>
        <w:rPr>
          <w:rFonts w:ascii="Eurostile" w:hAnsi="Eurostile"/>
          <w:color w:val="000000"/>
          <w:szCs w:val="24"/>
        </w:rPr>
        <w:t>, that b</w:t>
      </w:r>
      <w:r w:rsidRPr="008244CE">
        <w:rPr>
          <w:rFonts w:ascii="Eurostile" w:hAnsi="Eurostile"/>
          <w:color w:val="000000"/>
          <w:szCs w:val="24"/>
        </w:rPr>
        <w:t>ishops have received authority from God and</w:t>
      </w:r>
      <w:r>
        <w:rPr>
          <w:rFonts w:ascii="Eurostile" w:hAnsi="Eurostile"/>
          <w:color w:val="000000"/>
          <w:szCs w:val="24"/>
        </w:rPr>
        <w:t xml:space="preserve"> </w:t>
      </w:r>
      <w:r w:rsidRPr="008244CE">
        <w:rPr>
          <w:rFonts w:ascii="Eurostile" w:hAnsi="Eurostile"/>
          <w:color w:val="000000"/>
          <w:szCs w:val="24"/>
        </w:rPr>
        <w:t xml:space="preserve">cannot be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deposed</w:t>
      </w:r>
      <w:r>
        <w:rPr>
          <w:rFonts w:ascii="Eurostile" w:hAnsi="Eurostile"/>
          <w:color w:val="000000"/>
          <w:szCs w:val="24"/>
        </w:rPr>
        <w:t>, that b</w:t>
      </w:r>
      <w:r w:rsidRPr="008244CE">
        <w:rPr>
          <w:rFonts w:ascii="Eurostile" w:hAnsi="Eurostile"/>
          <w:color w:val="000000"/>
          <w:szCs w:val="24"/>
        </w:rPr>
        <w:t xml:space="preserve">ishops are not responsible to the people, </w:t>
      </w:r>
      <w:r>
        <w:rPr>
          <w:rFonts w:ascii="Eurostile" w:hAnsi="Eurostile"/>
          <w:color w:val="000000"/>
          <w:szCs w:val="24"/>
        </w:rPr>
        <w:t xml:space="preserve">but </w:t>
      </w:r>
      <w:r w:rsidRPr="008244CE">
        <w:rPr>
          <w:rFonts w:ascii="Eurostile" w:hAnsi="Eurostile"/>
          <w:color w:val="000000"/>
          <w:szCs w:val="24"/>
        </w:rPr>
        <w:t>only to</w:t>
      </w:r>
      <w:r>
        <w:rPr>
          <w:rFonts w:ascii="Eurostile" w:hAnsi="Eurostile"/>
          <w:color w:val="000000"/>
          <w:szCs w:val="24"/>
        </w:rPr>
        <w:t xml:space="preserve"> G</w:t>
      </w:r>
      <w:r w:rsidRPr="008244CE">
        <w:rPr>
          <w:rFonts w:ascii="Eurostile" w:hAnsi="Eurostile"/>
          <w:color w:val="000000"/>
          <w:szCs w:val="24"/>
        </w:rPr>
        <w:t>od.</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i/>
          <w:color w:val="000000"/>
          <w:szCs w:val="24"/>
        </w:rPr>
      </w:pPr>
      <w:r w:rsidRPr="008244CE">
        <w:rPr>
          <w:rFonts w:ascii="Eurostile" w:hAnsi="Eurostile"/>
          <w:color w:val="000000"/>
          <w:szCs w:val="24"/>
        </w:rPr>
        <w:lastRenderedPageBreak/>
        <w:tab/>
        <w:t>4</w:t>
      </w:r>
      <w:r>
        <w:rPr>
          <w:rFonts w:ascii="Eurostile" w:hAnsi="Eurostile"/>
          <w:color w:val="000000"/>
          <w:szCs w:val="24"/>
        </w:rPr>
        <w:t xml:space="preserve">) </w:t>
      </w:r>
      <w:r w:rsidRPr="008244CE">
        <w:rPr>
          <w:rFonts w:ascii="Eurostile" w:hAnsi="Eurostile"/>
          <w:i/>
          <w:color w:val="000000"/>
          <w:szCs w:val="24"/>
        </w:rPr>
        <w:t xml:space="preserve">The Shepherd of </w:t>
      </w:r>
      <w:proofErr w:type="spellStart"/>
      <w:r w:rsidRPr="008244CE">
        <w:rPr>
          <w:rFonts w:ascii="Eurostile" w:hAnsi="Eurostile"/>
          <w:i/>
          <w:color w:val="000000"/>
          <w:szCs w:val="24"/>
        </w:rPr>
        <w:t>Hermas</w:t>
      </w:r>
      <w:proofErr w:type="spellEnd"/>
      <w:r w:rsidRPr="008244CE">
        <w:rPr>
          <w:rFonts w:ascii="Eurostile" w:hAnsi="Eurostile"/>
          <w:i/>
          <w:color w:val="000000"/>
          <w:szCs w:val="24"/>
        </w:rPr>
        <w:t xml:space="preserve"> </w:t>
      </w:r>
      <w:r>
        <w:rPr>
          <w:rFonts w:ascii="Eurostile" w:hAnsi="Eurostile"/>
          <w:color w:val="000000"/>
          <w:szCs w:val="24"/>
        </w:rPr>
        <w:t>(ca. 115) was w</w:t>
      </w:r>
      <w:r w:rsidRPr="008244CE">
        <w:rPr>
          <w:rFonts w:ascii="Eurostile" w:hAnsi="Eurostile"/>
          <w:color w:val="000000"/>
          <w:szCs w:val="24"/>
        </w:rPr>
        <w:t xml:space="preserve">ritten by </w:t>
      </w:r>
      <w:proofErr w:type="spellStart"/>
      <w:r w:rsidRPr="008244CE">
        <w:rPr>
          <w:rFonts w:ascii="Eurostile" w:hAnsi="Eurostile"/>
          <w:color w:val="000000"/>
          <w:szCs w:val="24"/>
        </w:rPr>
        <w:t>Hermas</w:t>
      </w:r>
      <w:proofErr w:type="spellEnd"/>
      <w:r w:rsidRPr="008244CE">
        <w:rPr>
          <w:rFonts w:ascii="Eurostile" w:hAnsi="Eurostile"/>
          <w:color w:val="000000"/>
          <w:szCs w:val="24"/>
        </w:rPr>
        <w:t xml:space="preserve">, brother of Pius,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bishop of</w:t>
      </w:r>
      <w:r>
        <w:rPr>
          <w:rFonts w:ascii="Eurostile" w:hAnsi="Eurostile"/>
          <w:color w:val="000000"/>
          <w:szCs w:val="24"/>
        </w:rPr>
        <w:t xml:space="preserve"> </w:t>
      </w:r>
      <w:r w:rsidRPr="008244CE">
        <w:rPr>
          <w:rFonts w:ascii="Eurostile" w:hAnsi="Eurostile"/>
          <w:color w:val="000000"/>
          <w:szCs w:val="24"/>
        </w:rPr>
        <w:t xml:space="preserve">Rome.  </w:t>
      </w:r>
      <w:proofErr w:type="spellStart"/>
      <w:r w:rsidRPr="008244CE">
        <w:rPr>
          <w:rFonts w:ascii="Eurostile" w:hAnsi="Eurostile"/>
          <w:color w:val="000000"/>
          <w:szCs w:val="24"/>
        </w:rPr>
        <w:t>Hermas</w:t>
      </w:r>
      <w:proofErr w:type="spellEnd"/>
      <w:r w:rsidRPr="008244CE">
        <w:rPr>
          <w:rFonts w:ascii="Eurostile" w:hAnsi="Eurostile"/>
          <w:color w:val="000000"/>
          <w:szCs w:val="24"/>
        </w:rPr>
        <w:t xml:space="preserve"> supposedly had visions, and so wrote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allegorically.  The book is a book of commands</w:t>
      </w:r>
      <w:r>
        <w:rPr>
          <w:rFonts w:ascii="Eurostile" w:hAnsi="Eurostile"/>
          <w:color w:val="000000"/>
          <w:szCs w:val="24"/>
        </w:rPr>
        <w:t xml:space="preserve"> </w:t>
      </w:r>
      <w:proofErr w:type="spellStart"/>
      <w:r>
        <w:rPr>
          <w:rFonts w:ascii="Eurostile" w:hAnsi="Eurostile"/>
          <w:color w:val="000000"/>
          <w:szCs w:val="24"/>
        </w:rPr>
        <w:t>ormoral</w:t>
      </w:r>
      <w:proofErr w:type="spellEnd"/>
      <w:r>
        <w:rPr>
          <w:rFonts w:ascii="Eurostile" w:hAnsi="Eurostile"/>
          <w:color w:val="000000"/>
          <w:szCs w:val="24"/>
        </w:rPr>
        <w:t xml:space="preserve">/ethical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instructions</w:t>
      </w:r>
      <w:r w:rsidRPr="008244CE">
        <w:rPr>
          <w:rFonts w:ascii="Eurostile" w:hAnsi="Eurostile"/>
          <w:color w:val="000000"/>
          <w:szCs w:val="24"/>
        </w:rPr>
        <w:t>.</w:t>
      </w:r>
      <w:r>
        <w:rPr>
          <w:rFonts w:ascii="Eurostile" w:hAnsi="Eurostile"/>
          <w:color w:val="000000"/>
          <w:szCs w:val="24"/>
        </w:rPr>
        <w:t xml:space="preserve"> It also spells</w:t>
      </w:r>
      <w:r w:rsidRPr="008244CE">
        <w:rPr>
          <w:rFonts w:ascii="Eurostile" w:hAnsi="Eurostile"/>
          <w:color w:val="000000"/>
          <w:szCs w:val="24"/>
        </w:rPr>
        <w:t xml:space="preserve"> out distinctions between types</w:t>
      </w:r>
      <w:r>
        <w:rPr>
          <w:rFonts w:ascii="Eurostile" w:hAnsi="Eurostile"/>
          <w:color w:val="000000"/>
          <w:szCs w:val="24"/>
        </w:rPr>
        <w:t xml:space="preserve"> of sins,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w</w:t>
      </w:r>
      <w:r w:rsidRPr="008244CE">
        <w:rPr>
          <w:rFonts w:ascii="Eurostile" w:hAnsi="Eurostile"/>
          <w:color w:val="000000"/>
          <w:szCs w:val="24"/>
        </w:rPr>
        <w:t>orsening legalism.</w:t>
      </w:r>
      <w:r>
        <w:rPr>
          <w:rFonts w:ascii="Eurostile" w:hAnsi="Eurostile"/>
          <w:color w:val="000000"/>
          <w:szCs w:val="24"/>
        </w:rPr>
        <w:t xml:space="preserve"> It contains a h</w:t>
      </w:r>
      <w:r w:rsidRPr="008244CE">
        <w:rPr>
          <w:rFonts w:ascii="Eurostile" w:hAnsi="Eurostile"/>
          <w:color w:val="000000"/>
          <w:szCs w:val="24"/>
        </w:rPr>
        <w:t xml:space="preserve">int of the RCC doctrine of Penance: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proofErr w:type="spellStart"/>
      <w:r w:rsidRPr="008244CE">
        <w:rPr>
          <w:rFonts w:ascii="Eurostile" w:hAnsi="Eurostile"/>
          <w:color w:val="000000"/>
          <w:szCs w:val="24"/>
        </w:rPr>
        <w:t>He</w:t>
      </w:r>
      <w:r>
        <w:rPr>
          <w:rFonts w:ascii="Eurostile" w:hAnsi="Eurostile"/>
          <w:color w:val="000000"/>
          <w:szCs w:val="24"/>
        </w:rPr>
        <w:t>rmas</w:t>
      </w:r>
      <w:proofErr w:type="spellEnd"/>
      <w:r w:rsidRPr="008244CE">
        <w:rPr>
          <w:rFonts w:ascii="Eurostile" w:hAnsi="Eurostile"/>
          <w:color w:val="000000"/>
          <w:szCs w:val="24"/>
        </w:rPr>
        <w:t xml:space="preserve"> said, to</w:t>
      </w:r>
      <w:r>
        <w:rPr>
          <w:rFonts w:ascii="Eurostile" w:hAnsi="Eurostile"/>
          <w:color w:val="000000"/>
          <w:szCs w:val="24"/>
        </w:rPr>
        <w:t xml:space="preserve"> </w:t>
      </w:r>
      <w:r w:rsidRPr="008244CE">
        <w:rPr>
          <w:rFonts w:ascii="Eurostile" w:hAnsi="Eurostile"/>
          <w:color w:val="000000"/>
          <w:szCs w:val="24"/>
        </w:rPr>
        <w:t xml:space="preserve">paraphrase, </w:t>
      </w:r>
      <w:r w:rsidRPr="008244CE">
        <w:rPr>
          <w:rFonts w:ascii="Eurostile" w:hAnsi="Eurostile"/>
          <w:i/>
          <w:color w:val="000000"/>
          <w:szCs w:val="24"/>
        </w:rPr>
        <w:t xml:space="preserve">“Forgiveness is a possession of the church.  </w:t>
      </w:r>
      <w:r>
        <w:rPr>
          <w:rFonts w:ascii="Eurostile" w:hAnsi="Eurostile"/>
          <w:i/>
          <w:color w:val="000000"/>
          <w:szCs w:val="24"/>
        </w:rPr>
        <w:tab/>
      </w:r>
      <w:r>
        <w:rPr>
          <w:rFonts w:ascii="Eurostile" w:hAnsi="Eurostile"/>
          <w:i/>
          <w:color w:val="000000"/>
          <w:szCs w:val="24"/>
        </w:rPr>
        <w:tab/>
        <w:t>It belongs to the church and</w:t>
      </w:r>
      <w:r w:rsidRPr="008244CE">
        <w:rPr>
          <w:rFonts w:ascii="Eurostile" w:hAnsi="Eurostile"/>
          <w:i/>
          <w:color w:val="000000"/>
          <w:szCs w:val="24"/>
        </w:rPr>
        <w:t xml:space="preserve"> is dispensed by the church.”</w:t>
      </w:r>
      <w:r>
        <w:rPr>
          <w:rFonts w:ascii="Eurostile" w:hAnsi="Eurostile"/>
          <w:i/>
          <w:color w:val="000000"/>
          <w:szCs w:val="24"/>
        </w:rPr>
        <w:t xml:space="preserve"> </w:t>
      </w:r>
      <w:r w:rsidRPr="00756C44">
        <w:rPr>
          <w:rFonts w:ascii="Eurostile" w:hAnsi="Eurostile"/>
          <w:color w:val="000000"/>
          <w:szCs w:val="24"/>
        </w:rPr>
        <w:t>There is also a</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sidRPr="008244CE">
        <w:rPr>
          <w:rFonts w:ascii="Eurostile" w:hAnsi="Eurostile"/>
          <w:i/>
          <w:color w:val="000000"/>
          <w:szCs w:val="24"/>
        </w:rPr>
        <w:tab/>
      </w:r>
      <w:r w:rsidRPr="008244CE">
        <w:rPr>
          <w:rFonts w:ascii="Eurostile" w:hAnsi="Eurostile"/>
          <w:i/>
          <w:color w:val="000000"/>
          <w:szCs w:val="24"/>
        </w:rPr>
        <w:tab/>
      </w:r>
      <w:r>
        <w:rPr>
          <w:rFonts w:ascii="Eurostile" w:hAnsi="Eurostile"/>
          <w:color w:val="000000"/>
          <w:szCs w:val="24"/>
        </w:rPr>
        <w:t>h</w:t>
      </w:r>
      <w:r w:rsidRPr="008244CE">
        <w:rPr>
          <w:rFonts w:ascii="Eurostile" w:hAnsi="Eurostile"/>
          <w:color w:val="000000"/>
          <w:szCs w:val="24"/>
        </w:rPr>
        <w:t>int of the doctrine of “</w:t>
      </w:r>
      <w:proofErr w:type="spellStart"/>
      <w:r w:rsidRPr="008244CE">
        <w:rPr>
          <w:rFonts w:ascii="Eurostile" w:hAnsi="Eurostile"/>
          <w:color w:val="000000"/>
          <w:szCs w:val="24"/>
        </w:rPr>
        <w:t>supraerogation</w:t>
      </w:r>
      <w:proofErr w:type="spellEnd"/>
      <w:r w:rsidRPr="008244CE">
        <w:rPr>
          <w:rFonts w:ascii="Eurostile" w:hAnsi="Eurostile"/>
          <w:color w:val="000000"/>
          <w:szCs w:val="24"/>
        </w:rPr>
        <w:t>” or the idea</w:t>
      </w:r>
      <w:r>
        <w:rPr>
          <w:rFonts w:ascii="Eurostile" w:hAnsi="Eurostile"/>
          <w:color w:val="000000"/>
          <w:szCs w:val="24"/>
        </w:rPr>
        <w:t xml:space="preserve"> </w:t>
      </w:r>
      <w:r w:rsidRPr="008244CE">
        <w:rPr>
          <w:rFonts w:ascii="Eurostile" w:hAnsi="Eurostile"/>
          <w:color w:val="000000"/>
          <w:szCs w:val="24"/>
        </w:rPr>
        <w:t xml:space="preserve">that one may amass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merit or works beyond that which is need</w:t>
      </w:r>
      <w:r>
        <w:rPr>
          <w:rFonts w:ascii="Eurostile" w:hAnsi="Eurostile"/>
          <w:color w:val="000000"/>
          <w:szCs w:val="24"/>
        </w:rPr>
        <w:t xml:space="preserve">ed for one’s salvation.  This will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become a </w:t>
      </w:r>
      <w:r w:rsidRPr="008244CE">
        <w:rPr>
          <w:rFonts w:ascii="Eurostile" w:hAnsi="Eurostile"/>
          <w:color w:val="000000"/>
          <w:szCs w:val="24"/>
        </w:rPr>
        <w:t>RCC doctrine</w:t>
      </w:r>
      <w:r>
        <w:rPr>
          <w:rFonts w:ascii="Eurostile" w:hAnsi="Eurostile"/>
          <w:color w:val="000000"/>
          <w:szCs w:val="24"/>
        </w:rPr>
        <w:t xml:space="preserve"> later</w:t>
      </w:r>
      <w:r w:rsidRPr="008244CE">
        <w:rPr>
          <w:rFonts w:ascii="Eurostile" w:hAnsi="Eurostile"/>
          <w:color w:val="000000"/>
          <w:szCs w:val="24"/>
        </w:rPr>
        <w:t>.</w:t>
      </w: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sidRPr="008244CE">
        <w:rPr>
          <w:rFonts w:ascii="Eurostile" w:hAnsi="Eurostile"/>
          <w:color w:val="000000"/>
          <w:szCs w:val="24"/>
        </w:rPr>
        <w:tab/>
        <w:t>5</w:t>
      </w:r>
      <w:r>
        <w:rPr>
          <w:rFonts w:ascii="Eurostile" w:hAnsi="Eurostile"/>
          <w:color w:val="000000"/>
          <w:szCs w:val="24"/>
        </w:rPr>
        <w:t xml:space="preserve">) </w:t>
      </w:r>
      <w:r w:rsidRPr="008244CE">
        <w:rPr>
          <w:rFonts w:ascii="Eurostile" w:hAnsi="Eurostile"/>
          <w:i/>
          <w:color w:val="000000"/>
          <w:szCs w:val="24"/>
        </w:rPr>
        <w:t xml:space="preserve">Epistle of Barnabas </w:t>
      </w:r>
      <w:r>
        <w:rPr>
          <w:rFonts w:ascii="Eurostile" w:hAnsi="Eurostile"/>
          <w:color w:val="000000"/>
          <w:szCs w:val="24"/>
        </w:rPr>
        <w:t>(ca. 119-130) s</w:t>
      </w:r>
      <w:r w:rsidRPr="008244CE">
        <w:rPr>
          <w:rFonts w:ascii="Eurostile" w:hAnsi="Eurostile"/>
          <w:color w:val="000000"/>
          <w:szCs w:val="24"/>
        </w:rPr>
        <w:t xml:space="preserve">aid that Christians, not Jews, are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true heirs of</w:t>
      </w:r>
      <w:r>
        <w:rPr>
          <w:rFonts w:ascii="Eurostile" w:hAnsi="Eurostile"/>
          <w:color w:val="000000"/>
          <w:szCs w:val="24"/>
        </w:rPr>
        <w:t xml:space="preserve"> </w:t>
      </w:r>
      <w:r w:rsidRPr="008244CE">
        <w:rPr>
          <w:rFonts w:ascii="Eurostile" w:hAnsi="Eurostile"/>
          <w:color w:val="000000"/>
          <w:szCs w:val="24"/>
        </w:rPr>
        <w:t>the OT promise</w:t>
      </w:r>
      <w:r>
        <w:rPr>
          <w:rFonts w:ascii="Eurostile" w:hAnsi="Eurostile"/>
          <w:color w:val="000000"/>
          <w:szCs w:val="24"/>
        </w:rPr>
        <w:t xml:space="preserve"> or covenant</w:t>
      </w:r>
      <w:r w:rsidRPr="008244CE">
        <w:rPr>
          <w:rFonts w:ascii="Eurostile" w:hAnsi="Eurostile"/>
          <w:color w:val="000000"/>
          <w:szCs w:val="24"/>
        </w:rPr>
        <w:t>.</w:t>
      </w:r>
      <w:r>
        <w:rPr>
          <w:rFonts w:ascii="Eurostile" w:hAnsi="Eurostile"/>
          <w:color w:val="000000"/>
          <w:szCs w:val="24"/>
        </w:rPr>
        <w:t xml:space="preserve"> It e</w:t>
      </w:r>
      <w:r w:rsidRPr="008244CE">
        <w:rPr>
          <w:rFonts w:ascii="Eurostile" w:hAnsi="Eurostile"/>
          <w:color w:val="000000"/>
          <w:szCs w:val="24"/>
        </w:rPr>
        <w:t xml:space="preserve">mployed the concept of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allegory and divine</w:t>
      </w:r>
      <w:r>
        <w:rPr>
          <w:rFonts w:ascii="Eurostile" w:hAnsi="Eurostile"/>
          <w:color w:val="000000"/>
          <w:szCs w:val="24"/>
        </w:rPr>
        <w:t xml:space="preserve"> </w:t>
      </w:r>
      <w:r w:rsidRPr="008244CE">
        <w:rPr>
          <w:rFonts w:ascii="Eurostile" w:hAnsi="Eurostile"/>
          <w:color w:val="000000"/>
          <w:szCs w:val="24"/>
        </w:rPr>
        <w:t xml:space="preserve">“gnosis” necessary for salvation (but not in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Gnostic way).</w:t>
      </w:r>
      <w:r>
        <w:rPr>
          <w:rFonts w:ascii="Eurostile" w:hAnsi="Eurostile"/>
          <w:color w:val="000000"/>
          <w:szCs w:val="24"/>
        </w:rPr>
        <w:t xml:space="preserve"> The</w:t>
      </w:r>
      <w:r w:rsidRPr="008244CE">
        <w:rPr>
          <w:rFonts w:ascii="Eurostile" w:hAnsi="Eurostile"/>
          <w:color w:val="000000"/>
          <w:szCs w:val="24"/>
        </w:rPr>
        <w:t xml:space="preserve"> identit</w:t>
      </w:r>
      <w:r>
        <w:rPr>
          <w:rFonts w:ascii="Eurostile" w:hAnsi="Eurostile"/>
          <w:color w:val="000000"/>
          <w:szCs w:val="24"/>
        </w:rPr>
        <w:t xml:space="preserve">y of this Barnabas is not known, but it contains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e</w:t>
      </w:r>
      <w:r w:rsidRPr="008244CE">
        <w:rPr>
          <w:rFonts w:ascii="Eurostile" w:hAnsi="Eurostile"/>
          <w:color w:val="000000"/>
          <w:szCs w:val="24"/>
        </w:rPr>
        <w:t>arly pre</w:t>
      </w:r>
      <w:r>
        <w:rPr>
          <w:rFonts w:ascii="Eurostile" w:hAnsi="Eurostile"/>
          <w:color w:val="000000"/>
          <w:szCs w:val="24"/>
        </w:rPr>
        <w:t>-</w:t>
      </w:r>
      <w:r w:rsidRPr="008244CE">
        <w:rPr>
          <w:rFonts w:ascii="Eurostile" w:hAnsi="Eurostile"/>
          <w:color w:val="000000"/>
          <w:szCs w:val="24"/>
        </w:rPr>
        <w:t>millennial eschatology (the new millennium</w:t>
      </w:r>
      <w:r>
        <w:rPr>
          <w:rFonts w:ascii="Eurostile" w:hAnsi="Eurostile"/>
          <w:color w:val="000000"/>
          <w:szCs w:val="24"/>
        </w:rPr>
        <w:t xml:space="preserve"> </w:t>
      </w:r>
      <w:r w:rsidRPr="008244CE">
        <w:rPr>
          <w:rFonts w:ascii="Eurostile" w:hAnsi="Eurostile"/>
          <w:color w:val="000000"/>
          <w:szCs w:val="24"/>
        </w:rPr>
        <w:t>is an</w:t>
      </w:r>
      <w:r>
        <w:rPr>
          <w:rFonts w:ascii="Eurostile" w:hAnsi="Eurostile"/>
          <w:color w:val="000000"/>
          <w:szCs w:val="24"/>
        </w:rPr>
        <w:t xml:space="preserve"> “</w:t>
      </w:r>
      <w:r w:rsidRPr="008244CE">
        <w:rPr>
          <w:rFonts w:ascii="Eurostile" w:hAnsi="Eurostile"/>
          <w:i/>
          <w:color w:val="000000"/>
          <w:szCs w:val="24"/>
        </w:rPr>
        <w:t>eighth day”</w:t>
      </w:r>
      <w:r w:rsidRPr="008244CE">
        <w:rPr>
          <w:rFonts w:ascii="Eurostile" w:hAnsi="Eurostile"/>
          <w:color w:val="000000"/>
          <w:szCs w:val="24"/>
        </w:rPr>
        <w:t>).</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Pr>
          <w:rFonts w:ascii="Eurostile" w:hAnsi="Eurostile"/>
          <w:color w:val="000000"/>
          <w:szCs w:val="24"/>
        </w:rPr>
        <w:tab/>
      </w:r>
      <w:r w:rsidRPr="00756C44">
        <w:rPr>
          <w:rFonts w:ascii="Eurostile" w:hAnsi="Eurostile"/>
          <w:b/>
          <w:color w:val="008000"/>
          <w:szCs w:val="24"/>
        </w:rPr>
        <w:t>2. The Apologetic Period (150-200)</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Eurostile" w:hAnsi="Eurostile"/>
          <w:color w:val="000000"/>
          <w:szCs w:val="24"/>
        </w:rPr>
      </w:pPr>
      <w:r>
        <w:rPr>
          <w:rFonts w:ascii="Eurostile" w:hAnsi="Eurostile"/>
          <w:color w:val="000000"/>
          <w:szCs w:val="24"/>
        </w:rPr>
        <w:tab/>
      </w:r>
      <w:r>
        <w:rPr>
          <w:rFonts w:ascii="Eurostile" w:hAnsi="Eurostile"/>
          <w:color w:val="000000"/>
          <w:szCs w:val="24"/>
        </w:rPr>
        <w:tab/>
      </w:r>
      <w:r>
        <w:rPr>
          <w:rFonts w:ascii="Eurostile" w:hAnsi="Eurostile"/>
          <w:color w:val="000000"/>
          <w:szCs w:val="24"/>
        </w:rPr>
        <w:tab/>
        <w:t>a. General Characteristics of this genre include w</w:t>
      </w:r>
      <w:r w:rsidRPr="008244CE">
        <w:rPr>
          <w:rFonts w:ascii="Eurostile" w:hAnsi="Eurostile"/>
          <w:color w:val="000000"/>
          <w:szCs w:val="24"/>
        </w:rPr>
        <w:t xml:space="preserve">riters trained in classical philosophy.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They used it to</w:t>
      </w:r>
      <w:r>
        <w:rPr>
          <w:rFonts w:ascii="Eurostile" w:hAnsi="Eurostile"/>
          <w:color w:val="000000"/>
          <w:szCs w:val="24"/>
        </w:rPr>
        <w:t xml:space="preserve"> m</w:t>
      </w:r>
      <w:r w:rsidRPr="008244CE">
        <w:rPr>
          <w:rFonts w:ascii="Eurostile" w:hAnsi="Eurostile"/>
          <w:color w:val="000000"/>
          <w:szCs w:val="24"/>
        </w:rPr>
        <w:t>ake their defense</w:t>
      </w:r>
      <w:r>
        <w:rPr>
          <w:rFonts w:ascii="Eurostile" w:hAnsi="Eurostile"/>
          <w:color w:val="000000"/>
          <w:szCs w:val="24"/>
        </w:rPr>
        <w:t xml:space="preserve"> in order</w:t>
      </w:r>
      <w:r w:rsidRPr="008244CE">
        <w:rPr>
          <w:rFonts w:ascii="Eurostile" w:hAnsi="Eurostile"/>
          <w:color w:val="000000"/>
          <w:szCs w:val="24"/>
        </w:rPr>
        <w:t xml:space="preserve"> to insure Christianity the right to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exist.</w:t>
      </w:r>
      <w:r>
        <w:rPr>
          <w:rFonts w:ascii="Eurostile" w:hAnsi="Eurostile"/>
          <w:color w:val="000000"/>
          <w:szCs w:val="24"/>
        </w:rPr>
        <w:t xml:space="preserve"> The works often address Roman officials (even Caesar) and e</w:t>
      </w:r>
      <w:r w:rsidRPr="008244CE">
        <w:rPr>
          <w:rFonts w:ascii="Eurostile" w:hAnsi="Eurostile"/>
          <w:color w:val="000000"/>
          <w:szCs w:val="24"/>
        </w:rPr>
        <w:t xml:space="preserve">mphasized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Christ’s teachings, while still revering the OT.</w:t>
      </w:r>
      <w:r>
        <w:rPr>
          <w:rFonts w:ascii="Eurostile" w:hAnsi="Eurostile"/>
          <w:color w:val="000000"/>
          <w:szCs w:val="24"/>
        </w:rPr>
        <w:t xml:space="preserve"> They use the a</w:t>
      </w:r>
      <w:r w:rsidRPr="008244CE">
        <w:rPr>
          <w:rFonts w:ascii="Eurostile" w:hAnsi="Eurostile"/>
          <w:color w:val="000000"/>
          <w:szCs w:val="24"/>
        </w:rPr>
        <w:t xml:space="preserve">llegorical method of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interpreting Scripture</w:t>
      </w:r>
      <w:r>
        <w:rPr>
          <w:rFonts w:ascii="Eurostile" w:hAnsi="Eurostile"/>
          <w:color w:val="000000"/>
          <w:szCs w:val="24"/>
        </w:rPr>
        <w:t xml:space="preserve"> and defend</w:t>
      </w:r>
      <w:r w:rsidRPr="008244CE">
        <w:rPr>
          <w:rFonts w:ascii="Eurostile" w:hAnsi="Eurostile"/>
          <w:color w:val="000000"/>
          <w:szCs w:val="24"/>
        </w:rPr>
        <w:t xml:space="preserve"> against false charges.</w:t>
      </w:r>
      <w:r>
        <w:rPr>
          <w:rFonts w:ascii="Eurostile" w:hAnsi="Eurostile"/>
          <w:color w:val="000000"/>
          <w:szCs w:val="24"/>
        </w:rPr>
        <w:t xml:space="preserve"> </w:t>
      </w:r>
      <w:r w:rsidRPr="008244CE">
        <w:rPr>
          <w:rFonts w:ascii="Eurostile" w:hAnsi="Eurostile"/>
          <w:color w:val="000000"/>
          <w:szCs w:val="24"/>
        </w:rPr>
        <w:t xml:space="preserve">Some apologists were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radically opposed to Hellenistic </w:t>
      </w:r>
      <w:r>
        <w:rPr>
          <w:rFonts w:ascii="Eurostile" w:hAnsi="Eurostile"/>
          <w:color w:val="000000"/>
          <w:szCs w:val="24"/>
        </w:rPr>
        <w:t>culture; o</w:t>
      </w:r>
      <w:r w:rsidRPr="008244CE">
        <w:rPr>
          <w:rFonts w:ascii="Eurostile" w:hAnsi="Eurostile"/>
          <w:color w:val="000000"/>
          <w:szCs w:val="24"/>
        </w:rPr>
        <w:t xml:space="preserve">thers tried to synthesize Christianity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B24742">
        <w:rPr>
          <w:rFonts w:ascii="Eurostile" w:hAnsi="Eurostile"/>
          <w:i/>
          <w:color w:val="000000"/>
          <w:szCs w:val="24"/>
        </w:rPr>
        <w:t>with</w:t>
      </w:r>
      <w:r w:rsidRPr="008244CE">
        <w:rPr>
          <w:rFonts w:ascii="Eurostile" w:hAnsi="Eurostile"/>
          <w:color w:val="000000"/>
          <w:szCs w:val="24"/>
        </w:rPr>
        <w:t xml:space="preserve"> Hellenistic culture.</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 xml:space="preserve">b. Examples of </w:t>
      </w:r>
      <w:r w:rsidRPr="008244CE">
        <w:rPr>
          <w:rFonts w:ascii="Eurostile" w:hAnsi="Eurostile"/>
          <w:color w:val="000000"/>
          <w:szCs w:val="24"/>
        </w:rPr>
        <w:t>Authors/Works: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 xml:space="preserve">1) </w:t>
      </w:r>
      <w:proofErr w:type="spellStart"/>
      <w:r w:rsidRPr="008244CE">
        <w:rPr>
          <w:rFonts w:ascii="Eurostile" w:hAnsi="Eurostile"/>
          <w:color w:val="000000"/>
          <w:szCs w:val="24"/>
        </w:rPr>
        <w:t>Aristedes</w:t>
      </w:r>
      <w:proofErr w:type="spellEnd"/>
      <w:r w:rsidRPr="008244CE">
        <w:rPr>
          <w:rFonts w:ascii="Eurostile" w:hAnsi="Eurostile"/>
          <w:color w:val="000000"/>
          <w:szCs w:val="24"/>
        </w:rPr>
        <w:t xml:space="preserve">:  Wrote </w:t>
      </w:r>
      <w:r w:rsidRPr="008244CE">
        <w:rPr>
          <w:rFonts w:ascii="Eurostile" w:hAnsi="Eurostile"/>
          <w:i/>
          <w:color w:val="000000"/>
          <w:szCs w:val="24"/>
        </w:rPr>
        <w:t>Apology</w:t>
      </w:r>
      <w:r w:rsidRPr="008244CE">
        <w:rPr>
          <w:rFonts w:ascii="Eurostile" w:hAnsi="Eurostile"/>
          <w:color w:val="000000"/>
          <w:szCs w:val="24"/>
        </w:rPr>
        <w:t xml:space="preserve"> from Athens, perhaps as early as</w:t>
      </w:r>
      <w:r>
        <w:rPr>
          <w:rFonts w:ascii="Eurostile" w:hAnsi="Eurostile"/>
          <w:color w:val="000000"/>
          <w:szCs w:val="24"/>
        </w:rPr>
        <w:t xml:space="preserve"> </w:t>
      </w:r>
      <w:r w:rsidRPr="008244CE">
        <w:rPr>
          <w:rFonts w:ascii="Eurostile" w:hAnsi="Eurostile"/>
          <w:color w:val="000000"/>
          <w:szCs w:val="24"/>
        </w:rPr>
        <w:t xml:space="preserve">138 and as late </w:t>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as 147.  The work is not extant.</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 xml:space="preserve">2. </w:t>
      </w:r>
      <w:r w:rsidRPr="008244CE">
        <w:rPr>
          <w:rFonts w:ascii="Eurostile" w:hAnsi="Eurostile"/>
          <w:color w:val="000000"/>
          <w:szCs w:val="24"/>
        </w:rPr>
        <w:t>Justin Martyr (synthetic approach):</w:t>
      </w:r>
      <w:r>
        <w:rPr>
          <w:rFonts w:ascii="Eurostile" w:hAnsi="Eurostile"/>
          <w:color w:val="000000"/>
          <w:szCs w:val="24"/>
        </w:rPr>
        <w:t xml:space="preserve"> w</w:t>
      </w:r>
      <w:r w:rsidRPr="008244CE">
        <w:rPr>
          <w:rFonts w:ascii="Eurostile" w:hAnsi="Eurostile"/>
          <w:color w:val="000000"/>
          <w:szCs w:val="24"/>
        </w:rPr>
        <w:t xml:space="preserve">rote </w:t>
      </w:r>
      <w:r w:rsidRPr="008244CE">
        <w:rPr>
          <w:rFonts w:ascii="Eurostile" w:hAnsi="Eurostile"/>
          <w:i/>
          <w:color w:val="000000"/>
          <w:szCs w:val="24"/>
        </w:rPr>
        <w:t xml:space="preserve">First Apology </w:t>
      </w:r>
      <w:r>
        <w:rPr>
          <w:rFonts w:ascii="Eurostile" w:hAnsi="Eurostile"/>
          <w:color w:val="000000"/>
          <w:szCs w:val="24"/>
        </w:rPr>
        <w:t>c.</w:t>
      </w:r>
      <w:r w:rsidRPr="008244CE">
        <w:rPr>
          <w:rFonts w:ascii="Eurostile" w:hAnsi="Eurostile"/>
          <w:color w:val="000000"/>
          <w:szCs w:val="24"/>
        </w:rPr>
        <w:t xml:space="preserve">150 to </w:t>
      </w:r>
      <w:proofErr w:type="spellStart"/>
      <w:r w:rsidRPr="008244CE">
        <w:rPr>
          <w:rFonts w:ascii="Eurostile" w:hAnsi="Eurostile"/>
          <w:color w:val="000000"/>
          <w:szCs w:val="24"/>
        </w:rPr>
        <w:t>Antoninus</w:t>
      </w:r>
      <w:proofErr w:type="spellEnd"/>
      <w:r w:rsidRPr="008244CE">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Pius and</w:t>
      </w:r>
      <w:r>
        <w:rPr>
          <w:rFonts w:ascii="Eurostile" w:hAnsi="Eurostile"/>
          <w:color w:val="000000"/>
          <w:szCs w:val="24"/>
        </w:rPr>
        <w:t xml:space="preserve"> </w:t>
      </w:r>
      <w:r w:rsidRPr="008244CE">
        <w:rPr>
          <w:rFonts w:ascii="Eurostile" w:hAnsi="Eurostile"/>
          <w:color w:val="000000"/>
          <w:szCs w:val="24"/>
        </w:rPr>
        <w:t xml:space="preserve">his son, Marcus Aurelius. </w:t>
      </w:r>
      <w:r>
        <w:rPr>
          <w:rFonts w:ascii="Eurostile" w:hAnsi="Eurostile"/>
          <w:color w:val="000000"/>
          <w:szCs w:val="24"/>
        </w:rPr>
        <w:t>He also wrote</w:t>
      </w:r>
      <w:r w:rsidRPr="008244CE">
        <w:rPr>
          <w:rFonts w:ascii="Eurostile" w:hAnsi="Eurostile"/>
          <w:color w:val="000000"/>
          <w:szCs w:val="24"/>
        </w:rPr>
        <w:t xml:space="preserve"> </w:t>
      </w:r>
      <w:r w:rsidRPr="008244CE">
        <w:rPr>
          <w:rFonts w:ascii="Eurostile" w:hAnsi="Eurostile"/>
          <w:i/>
          <w:color w:val="000000"/>
          <w:szCs w:val="24"/>
        </w:rPr>
        <w:t>Dialogue with Trypho</w:t>
      </w:r>
      <w:r w:rsidRPr="008244CE">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c.</w:t>
      </w:r>
      <w:r w:rsidRPr="008244CE">
        <w:rPr>
          <w:rFonts w:ascii="Eurostile" w:hAnsi="Eurostile"/>
          <w:color w:val="000000"/>
          <w:szCs w:val="24"/>
        </w:rPr>
        <w:t>160.</w:t>
      </w:r>
      <w:r>
        <w:rPr>
          <w:rFonts w:ascii="Eurostile" w:hAnsi="Eurostile"/>
          <w:color w:val="000000"/>
          <w:szCs w:val="24"/>
        </w:rPr>
        <w:t xml:space="preserve"> These explain</w:t>
      </w:r>
      <w:r w:rsidRPr="008244CE">
        <w:rPr>
          <w:rFonts w:ascii="Eurostile" w:hAnsi="Eurostile"/>
          <w:color w:val="000000"/>
          <w:szCs w:val="24"/>
        </w:rPr>
        <w:t xml:space="preserve"> the superiority of Christian</w:t>
      </w:r>
      <w:r>
        <w:rPr>
          <w:rFonts w:ascii="Eurostile" w:hAnsi="Eurostile"/>
          <w:color w:val="000000"/>
          <w:szCs w:val="24"/>
        </w:rPr>
        <w:t xml:space="preserve"> </w:t>
      </w:r>
      <w:r w:rsidRPr="008244CE">
        <w:rPr>
          <w:rFonts w:ascii="Eurostile" w:hAnsi="Eurostile"/>
          <w:color w:val="000000"/>
          <w:szCs w:val="24"/>
        </w:rPr>
        <w:t>phil</w:t>
      </w:r>
      <w:r>
        <w:rPr>
          <w:rFonts w:ascii="Eurostile" w:hAnsi="Eurostile"/>
          <w:color w:val="000000"/>
          <w:szCs w:val="24"/>
        </w:rPr>
        <w:t>osophy, and Justin’s</w:t>
      </w:r>
      <w:r w:rsidRPr="008244CE">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reverence for Christ.  He was not afraid to make fun of philosophers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either.  Of </w:t>
      </w:r>
      <w:proofErr w:type="spellStart"/>
      <w:r w:rsidRPr="008244CE">
        <w:rPr>
          <w:rFonts w:ascii="Eurostile" w:hAnsi="Eurostile"/>
          <w:color w:val="000000"/>
          <w:szCs w:val="24"/>
        </w:rPr>
        <w:t>Crescens</w:t>
      </w:r>
      <w:proofErr w:type="spellEnd"/>
      <w:r w:rsidRPr="008244CE">
        <w:rPr>
          <w:rFonts w:ascii="Eurostile" w:hAnsi="Eurostile"/>
          <w:color w:val="000000"/>
          <w:szCs w:val="24"/>
        </w:rPr>
        <w:t xml:space="preserve">, the Cynic who had made false accusations against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him, he said that </w:t>
      </w:r>
      <w:proofErr w:type="spellStart"/>
      <w:r w:rsidRPr="008244CE">
        <w:rPr>
          <w:rFonts w:ascii="Eurostile" w:hAnsi="Eurostile"/>
          <w:color w:val="000000"/>
          <w:szCs w:val="24"/>
        </w:rPr>
        <w:t>Crescens</w:t>
      </w:r>
      <w:proofErr w:type="spellEnd"/>
      <w:r w:rsidRPr="008244CE">
        <w:rPr>
          <w:rFonts w:ascii="Eurostile" w:hAnsi="Eurostile"/>
          <w:color w:val="000000"/>
          <w:szCs w:val="24"/>
        </w:rPr>
        <w:t xml:space="preserve"> called himself </w:t>
      </w:r>
      <w:r w:rsidRPr="008244CE">
        <w:rPr>
          <w:rFonts w:ascii="Eurostile" w:hAnsi="Eurostile"/>
          <w:i/>
          <w:color w:val="000000"/>
          <w:szCs w:val="24"/>
        </w:rPr>
        <w:t xml:space="preserve">“a philosopher yet [was] a lover </w:t>
      </w:r>
      <w:r>
        <w:rPr>
          <w:rFonts w:ascii="Eurostile" w:hAnsi="Eurostile"/>
          <w:i/>
          <w:color w:val="000000"/>
          <w:szCs w:val="24"/>
        </w:rPr>
        <w:tab/>
      </w:r>
      <w:r>
        <w:rPr>
          <w:rFonts w:ascii="Eurostile" w:hAnsi="Eurostile"/>
          <w:i/>
          <w:color w:val="000000"/>
          <w:szCs w:val="24"/>
        </w:rPr>
        <w:tab/>
      </w:r>
      <w:r w:rsidRPr="008244CE">
        <w:rPr>
          <w:rFonts w:ascii="Eurostile" w:hAnsi="Eurostile"/>
          <w:i/>
          <w:color w:val="000000"/>
          <w:szCs w:val="24"/>
        </w:rPr>
        <w:t>not of wisdom but of showing off.”</w:t>
      </w:r>
      <w:r>
        <w:rPr>
          <w:rFonts w:ascii="Eurostile" w:hAnsi="Eurostile"/>
          <w:i/>
          <w:color w:val="000000"/>
          <w:szCs w:val="24"/>
        </w:rPr>
        <w:t xml:space="preserve"> </w:t>
      </w:r>
      <w:r w:rsidRPr="008244CE">
        <w:rPr>
          <w:rFonts w:ascii="Eurostile" w:hAnsi="Eurostile"/>
          <w:color w:val="000000"/>
          <w:szCs w:val="24"/>
        </w:rPr>
        <w:t xml:space="preserve">Justin was arrested with six others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and tried under</w:t>
      </w:r>
      <w:r>
        <w:rPr>
          <w:rFonts w:ascii="Eurostile" w:hAnsi="Eurostile"/>
          <w:color w:val="000000"/>
          <w:szCs w:val="24"/>
        </w:rPr>
        <w:t xml:space="preserve"> Marcus Aurelius. </w:t>
      </w:r>
      <w:r w:rsidRPr="008244CE">
        <w:rPr>
          <w:rFonts w:ascii="Eurostile" w:hAnsi="Eurostile"/>
          <w:color w:val="000000"/>
          <w:szCs w:val="24"/>
        </w:rPr>
        <w:t xml:space="preserve">The prefect of Rome, </w:t>
      </w:r>
      <w:proofErr w:type="spellStart"/>
      <w:r w:rsidRPr="008244CE">
        <w:rPr>
          <w:rFonts w:ascii="Eurostile" w:hAnsi="Eurostile"/>
          <w:color w:val="000000"/>
          <w:szCs w:val="24"/>
        </w:rPr>
        <w:t>Rusticus</w:t>
      </w:r>
      <w:proofErr w:type="spellEnd"/>
      <w:r w:rsidRPr="008244CE">
        <w:rPr>
          <w:rFonts w:ascii="Eurostile" w:hAnsi="Eurostile"/>
          <w:color w:val="000000"/>
          <w:szCs w:val="24"/>
        </w:rPr>
        <w:t xml:space="preserve">, said,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i/>
          <w:color w:val="000000"/>
          <w:szCs w:val="24"/>
        </w:rPr>
        <w:t xml:space="preserve">“Let those who have refused to sacrifice to the gods and to yield to the </w:t>
      </w:r>
      <w:r>
        <w:rPr>
          <w:rFonts w:ascii="Eurostile" w:hAnsi="Eurostile"/>
          <w:i/>
          <w:color w:val="000000"/>
          <w:szCs w:val="24"/>
        </w:rPr>
        <w:tab/>
      </w:r>
      <w:r>
        <w:rPr>
          <w:rFonts w:ascii="Eurostile" w:hAnsi="Eurostile"/>
          <w:i/>
          <w:color w:val="000000"/>
          <w:szCs w:val="24"/>
        </w:rPr>
        <w:tab/>
      </w:r>
      <w:r>
        <w:rPr>
          <w:rFonts w:ascii="Eurostile" w:hAnsi="Eurostile"/>
          <w:i/>
          <w:color w:val="000000"/>
          <w:szCs w:val="24"/>
        </w:rPr>
        <w:tab/>
      </w:r>
      <w:r w:rsidRPr="008244CE">
        <w:rPr>
          <w:rFonts w:ascii="Eurostile" w:hAnsi="Eurostile"/>
          <w:i/>
          <w:color w:val="000000"/>
          <w:szCs w:val="24"/>
        </w:rPr>
        <w:t xml:space="preserve">command of the emperor be scourged, and led away to suffer the </w:t>
      </w:r>
      <w:r>
        <w:rPr>
          <w:rFonts w:ascii="Eurostile" w:hAnsi="Eurostile"/>
          <w:i/>
          <w:color w:val="000000"/>
          <w:szCs w:val="24"/>
        </w:rPr>
        <w:tab/>
      </w:r>
      <w:r>
        <w:rPr>
          <w:rFonts w:ascii="Eurostile" w:hAnsi="Eurostile"/>
          <w:i/>
          <w:color w:val="000000"/>
          <w:szCs w:val="24"/>
        </w:rPr>
        <w:tab/>
      </w:r>
      <w:r>
        <w:rPr>
          <w:rFonts w:ascii="Eurostile" w:hAnsi="Eurostile"/>
          <w:i/>
          <w:color w:val="000000"/>
          <w:szCs w:val="24"/>
        </w:rPr>
        <w:tab/>
      </w:r>
      <w:r w:rsidRPr="008244CE">
        <w:rPr>
          <w:rFonts w:ascii="Eurostile" w:hAnsi="Eurostile"/>
          <w:i/>
          <w:color w:val="000000"/>
          <w:szCs w:val="24"/>
        </w:rPr>
        <w:t>punishment of decapitation, according to the laws.”</w:t>
      </w:r>
      <w:r w:rsidRPr="008244CE">
        <w:rPr>
          <w:rFonts w:ascii="Eurostile" w:hAnsi="Eurostile"/>
          <w:color w:val="000000"/>
          <w:szCs w:val="24"/>
        </w:rPr>
        <w:t xml:space="preserve">  Their beheading</w:t>
      </w:r>
      <w:r>
        <w:rPr>
          <w:rFonts w:ascii="Eurostile" w:hAnsi="Eurostile"/>
          <w:color w:val="000000"/>
          <w:szCs w:val="24"/>
        </w:rPr>
        <w:t>s</w:t>
      </w:r>
      <w:r w:rsidRPr="008244CE">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were</w:t>
      </w:r>
      <w:r w:rsidRPr="008244CE">
        <w:rPr>
          <w:rFonts w:ascii="Eurostile" w:hAnsi="Eurostile"/>
          <w:color w:val="000000"/>
          <w:szCs w:val="24"/>
        </w:rPr>
        <w:t xml:space="preserve"> seen </w:t>
      </w:r>
      <w:r>
        <w:rPr>
          <w:rFonts w:ascii="Eurostile" w:hAnsi="Eurostile"/>
          <w:color w:val="000000"/>
          <w:szCs w:val="24"/>
        </w:rPr>
        <w:t xml:space="preserve">by Christians </w:t>
      </w:r>
      <w:r w:rsidRPr="008244CE">
        <w:rPr>
          <w:rFonts w:ascii="Eurostile" w:hAnsi="Eurostile"/>
          <w:color w:val="000000"/>
          <w:szCs w:val="24"/>
        </w:rPr>
        <w:t>as the perfection of their testimonies.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3) Tatian w</w:t>
      </w:r>
      <w:r w:rsidRPr="008244CE">
        <w:rPr>
          <w:rFonts w:ascii="Eurostile" w:hAnsi="Eurostile"/>
          <w:color w:val="000000"/>
          <w:szCs w:val="24"/>
        </w:rPr>
        <w:t xml:space="preserve">rote </w:t>
      </w:r>
      <w:r w:rsidRPr="008244CE">
        <w:rPr>
          <w:rFonts w:ascii="Eurostile" w:hAnsi="Eurostile"/>
          <w:i/>
          <w:color w:val="000000"/>
          <w:szCs w:val="24"/>
        </w:rPr>
        <w:t>Oration to the Greeks</w:t>
      </w:r>
      <w:r>
        <w:rPr>
          <w:rFonts w:ascii="Eurostile" w:hAnsi="Eurostile"/>
          <w:color w:val="000000"/>
          <w:szCs w:val="24"/>
        </w:rPr>
        <w:t xml:space="preserve"> c.</w:t>
      </w:r>
      <w:r w:rsidRPr="008244CE">
        <w:rPr>
          <w:rFonts w:ascii="Eurostile" w:hAnsi="Eurostile"/>
          <w:color w:val="000000"/>
          <w:szCs w:val="24"/>
        </w:rPr>
        <w:t>172 against</w:t>
      </w:r>
      <w:r>
        <w:rPr>
          <w:rFonts w:ascii="Eurostile" w:hAnsi="Eurostile"/>
          <w:color w:val="000000"/>
          <w:szCs w:val="24"/>
        </w:rPr>
        <w:t xml:space="preserve"> </w:t>
      </w:r>
      <w:r w:rsidRPr="008244CE">
        <w:rPr>
          <w:rFonts w:ascii="Eurostile" w:hAnsi="Eurostile"/>
          <w:color w:val="000000"/>
          <w:szCs w:val="24"/>
        </w:rPr>
        <w:t>paganism.</w:t>
      </w: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4) Athenagoras of Athens w</w:t>
      </w:r>
      <w:r w:rsidRPr="008244CE">
        <w:rPr>
          <w:rFonts w:ascii="Eurostile" w:hAnsi="Eurostile"/>
          <w:color w:val="000000"/>
          <w:szCs w:val="24"/>
        </w:rPr>
        <w:t>rote</w:t>
      </w:r>
      <w:r w:rsidRPr="008244CE">
        <w:rPr>
          <w:rFonts w:ascii="Eurostile" w:hAnsi="Eurostile"/>
          <w:i/>
          <w:color w:val="000000"/>
          <w:szCs w:val="24"/>
        </w:rPr>
        <w:t xml:space="preserve"> A Plea for the Christians</w:t>
      </w:r>
      <w:r w:rsidRPr="008244CE">
        <w:rPr>
          <w:rFonts w:ascii="Eurostile" w:hAnsi="Eurostile"/>
          <w:color w:val="000000"/>
          <w:szCs w:val="24"/>
        </w:rPr>
        <w:t>, a</w:t>
      </w:r>
      <w:r>
        <w:rPr>
          <w:rFonts w:ascii="Eurostile" w:hAnsi="Eurostile"/>
          <w:color w:val="000000"/>
          <w:szCs w:val="24"/>
        </w:rPr>
        <w:t xml:space="preserve"> </w:t>
      </w:r>
      <w:r w:rsidRPr="008244CE">
        <w:rPr>
          <w:rFonts w:ascii="Eurostile" w:hAnsi="Eurostile"/>
          <w:color w:val="000000"/>
          <w:szCs w:val="24"/>
        </w:rPr>
        <w:t xml:space="preserve">“right to exist”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document.</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p>
    <w:p w:rsidR="00036AA8" w:rsidRPr="006473C3"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b/>
          <w:color w:val="008000"/>
          <w:szCs w:val="24"/>
        </w:rPr>
      </w:pPr>
      <w:r w:rsidRPr="006473C3">
        <w:rPr>
          <w:rFonts w:ascii="Eurostile" w:hAnsi="Eurostile"/>
          <w:b/>
          <w:color w:val="008000"/>
          <w:szCs w:val="24"/>
        </w:rPr>
        <w:t>3. Polemical Period (185-225):</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Pr>
          <w:rFonts w:ascii="Eurostile" w:hAnsi="Eurostile"/>
          <w:color w:val="000000"/>
          <w:szCs w:val="24"/>
        </w:rPr>
        <w:tab/>
        <w:t>a. General Characteristics of this type included the aim of</w:t>
      </w:r>
      <w:r w:rsidRPr="008244CE">
        <w:rPr>
          <w:rFonts w:ascii="Eurostile" w:hAnsi="Eurostile"/>
          <w:color w:val="000000"/>
          <w:szCs w:val="24"/>
        </w:rPr>
        <w:t xml:space="preserve"> eliminating heresy.</w:t>
      </w:r>
      <w:r>
        <w:rPr>
          <w:rFonts w:ascii="Eurostile" w:hAnsi="Eurostile"/>
          <w:color w:val="000000"/>
          <w:szCs w:val="24"/>
        </w:rPr>
        <w:t xml:space="preserve"> These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works were c</w:t>
      </w:r>
      <w:r w:rsidRPr="008244CE">
        <w:rPr>
          <w:rFonts w:ascii="Eurostile" w:hAnsi="Eurostile"/>
          <w:color w:val="000000"/>
          <w:szCs w:val="24"/>
        </w:rPr>
        <w:t>omposed by second generation Christians (most of whom</w:t>
      </w:r>
      <w:r>
        <w:rPr>
          <w:rFonts w:ascii="Eurostile" w:hAnsi="Eurostile"/>
          <w:color w:val="000000"/>
          <w:szCs w:val="24"/>
        </w:rPr>
        <w:t xml:space="preserve"> </w:t>
      </w:r>
      <w:r w:rsidRPr="008244CE">
        <w:rPr>
          <w:rFonts w:ascii="Eurostile" w:hAnsi="Eurostile"/>
          <w:color w:val="000000"/>
          <w:szCs w:val="24"/>
        </w:rPr>
        <w:t xml:space="preserve">were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not raised as pagans). </w:t>
      </w:r>
      <w:r>
        <w:rPr>
          <w:rFonts w:ascii="Eurostile" w:hAnsi="Eurostile"/>
          <w:color w:val="000000"/>
          <w:szCs w:val="24"/>
        </w:rPr>
        <w:t xml:space="preserve">The </w:t>
      </w:r>
      <w:r w:rsidRPr="008244CE">
        <w:rPr>
          <w:rFonts w:ascii="Eurostile" w:hAnsi="Eurostile"/>
          <w:color w:val="000000"/>
          <w:szCs w:val="24"/>
        </w:rPr>
        <w:t xml:space="preserve">OT was not discarded, but the NT became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central </w:t>
      </w:r>
      <w:r>
        <w:rPr>
          <w:rFonts w:ascii="Eurostile" w:hAnsi="Eurostile"/>
          <w:color w:val="000000"/>
          <w:szCs w:val="24"/>
        </w:rPr>
        <w:t xml:space="preserve">authority for them and </w:t>
      </w:r>
      <w:r w:rsidRPr="008244CE">
        <w:rPr>
          <w:rFonts w:ascii="Eurostile" w:hAnsi="Eurostile"/>
          <w:color w:val="000000"/>
          <w:szCs w:val="24"/>
        </w:rPr>
        <w:t>was carefully studied.</w:t>
      </w:r>
      <w:r>
        <w:rPr>
          <w:rFonts w:ascii="Eurostile" w:hAnsi="Eurostile"/>
          <w:color w:val="000000"/>
          <w:szCs w:val="24"/>
        </w:rPr>
        <w:t xml:space="preserve"> T</w:t>
      </w:r>
      <w:r w:rsidRPr="008244CE">
        <w:rPr>
          <w:rFonts w:ascii="Eurostile" w:hAnsi="Eurostile"/>
          <w:color w:val="000000"/>
          <w:szCs w:val="24"/>
        </w:rPr>
        <w:t xml:space="preserve">he concepts of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“orthodoxy” and “catholic” or </w:t>
      </w:r>
      <w:r w:rsidRPr="008244CE">
        <w:rPr>
          <w:rFonts w:ascii="Eurostile" w:hAnsi="Eurostile"/>
          <w:i/>
          <w:color w:val="000000"/>
          <w:szCs w:val="24"/>
        </w:rPr>
        <w:t>universal</w:t>
      </w:r>
      <w:r>
        <w:rPr>
          <w:rFonts w:ascii="Eurostile" w:hAnsi="Eurostile"/>
          <w:i/>
          <w:color w:val="000000"/>
          <w:szCs w:val="24"/>
        </w:rPr>
        <w:t xml:space="preserve"> </w:t>
      </w:r>
      <w:r w:rsidRPr="008244CE">
        <w:rPr>
          <w:rFonts w:ascii="Eurostile" w:hAnsi="Eurostile"/>
          <w:color w:val="000000"/>
          <w:szCs w:val="24"/>
        </w:rPr>
        <w:t>were established through these works.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Most of the ab</w:t>
      </w:r>
      <w:r>
        <w:rPr>
          <w:rFonts w:ascii="Eurostile" w:hAnsi="Eurostile"/>
          <w:color w:val="000000"/>
          <w:szCs w:val="24"/>
        </w:rPr>
        <w:t xml:space="preserve">lest writers were from the West, and most </w:t>
      </w:r>
      <w:r w:rsidRPr="008244CE">
        <w:rPr>
          <w:rFonts w:ascii="Eurostile" w:hAnsi="Eurostile"/>
          <w:color w:val="000000"/>
          <w:szCs w:val="24"/>
        </w:rPr>
        <w:t xml:space="preserve">still used some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allegorical method</w:t>
      </w:r>
      <w:r>
        <w:rPr>
          <w:rFonts w:ascii="Eurostile" w:hAnsi="Eurostile"/>
          <w:color w:val="000000"/>
          <w:szCs w:val="24"/>
        </w:rPr>
        <w:t>, although</w:t>
      </w:r>
      <w:r w:rsidRPr="008244CE">
        <w:rPr>
          <w:rFonts w:ascii="Eurostile" w:hAnsi="Eurostile"/>
          <w:color w:val="000000"/>
          <w:szCs w:val="24"/>
        </w:rPr>
        <w:t xml:space="preserve"> not</w:t>
      </w:r>
      <w:r>
        <w:rPr>
          <w:rFonts w:ascii="Eurostile" w:hAnsi="Eurostile"/>
          <w:color w:val="000000"/>
          <w:szCs w:val="24"/>
        </w:rPr>
        <w:t xml:space="preserve"> </w:t>
      </w:r>
      <w:r w:rsidRPr="008244CE">
        <w:rPr>
          <w:rFonts w:ascii="Eurostile" w:hAnsi="Eurostile"/>
          <w:color w:val="000000"/>
          <w:szCs w:val="24"/>
        </w:rPr>
        <w:t>exclusively.</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 xml:space="preserve">b. Examples of </w:t>
      </w:r>
      <w:r w:rsidRPr="008244CE">
        <w:rPr>
          <w:rFonts w:ascii="Eurostile" w:hAnsi="Eurostile"/>
          <w:color w:val="000000"/>
          <w:szCs w:val="24"/>
        </w:rPr>
        <w:t>Authors/Works: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lastRenderedPageBreak/>
        <w:tab/>
        <w:t xml:space="preserve">1) Irenaeus of Lyons (140-202) </w:t>
      </w:r>
      <w:r w:rsidRPr="008244CE">
        <w:rPr>
          <w:rFonts w:ascii="Eurostile" w:hAnsi="Eurostile"/>
          <w:color w:val="000000"/>
          <w:szCs w:val="24"/>
        </w:rPr>
        <w:t>was a disciple of Polycarp, a disciple of John.</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He wrote five books together entitled </w:t>
      </w:r>
      <w:r w:rsidRPr="008244CE">
        <w:rPr>
          <w:rFonts w:ascii="Eurostile" w:hAnsi="Eurostile"/>
          <w:i/>
          <w:color w:val="000000"/>
          <w:szCs w:val="24"/>
        </w:rPr>
        <w:t>Against the</w:t>
      </w:r>
      <w:r>
        <w:rPr>
          <w:rFonts w:ascii="Eurostile" w:hAnsi="Eurostile"/>
          <w:i/>
          <w:color w:val="000000"/>
          <w:szCs w:val="24"/>
        </w:rPr>
        <w:t xml:space="preserve"> </w:t>
      </w:r>
      <w:r w:rsidRPr="008244CE">
        <w:rPr>
          <w:rFonts w:ascii="Eurostile" w:hAnsi="Eurostile"/>
          <w:i/>
          <w:color w:val="000000"/>
          <w:szCs w:val="24"/>
        </w:rPr>
        <w:t>Heresies</w:t>
      </w:r>
      <w:r w:rsidRPr="008244CE">
        <w:rPr>
          <w:rFonts w:ascii="Eurostile" w:hAnsi="Eurostile"/>
          <w:color w:val="000000"/>
          <w:szCs w:val="24"/>
        </w:rPr>
        <w:t xml:space="preserve">, a systematic </w:t>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refutation of Marcionite </w:t>
      </w:r>
      <w:proofErr w:type="spellStart"/>
      <w:r w:rsidRPr="008244CE">
        <w:rPr>
          <w:rFonts w:ascii="Eurostile" w:hAnsi="Eurostile"/>
          <w:color w:val="000000"/>
          <w:szCs w:val="24"/>
        </w:rPr>
        <w:t>gnosticism</w:t>
      </w:r>
      <w:proofErr w:type="spellEnd"/>
      <w:r w:rsidRPr="008244CE">
        <w:rPr>
          <w:rFonts w:ascii="Eurostile" w:hAnsi="Eurostile"/>
          <w:color w:val="000000"/>
          <w:szCs w:val="24"/>
        </w:rPr>
        <w:t>.</w:t>
      </w:r>
      <w:r>
        <w:rPr>
          <w:rFonts w:ascii="Eurostile" w:hAnsi="Eurostile"/>
          <w:color w:val="000000"/>
          <w:szCs w:val="24"/>
        </w:rPr>
        <w:t xml:space="preserve"> He e</w:t>
      </w:r>
      <w:r w:rsidRPr="008244CE">
        <w:rPr>
          <w:rFonts w:ascii="Eurostile" w:hAnsi="Eurostile"/>
          <w:color w:val="000000"/>
          <w:szCs w:val="24"/>
        </w:rPr>
        <w:t>mph</w:t>
      </w:r>
      <w:r>
        <w:rPr>
          <w:rFonts w:ascii="Eurostile" w:hAnsi="Eurostile"/>
          <w:color w:val="000000"/>
          <w:szCs w:val="24"/>
        </w:rPr>
        <w:t>asized that t</w:t>
      </w:r>
      <w:r w:rsidRPr="008244CE">
        <w:rPr>
          <w:rFonts w:ascii="Eurostile" w:hAnsi="Eurostile"/>
          <w:color w:val="000000"/>
          <w:szCs w:val="24"/>
        </w:rPr>
        <w:t xml:space="preserve">he guarantee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of apostolic teaching is</w:t>
      </w:r>
      <w:r>
        <w:rPr>
          <w:rFonts w:ascii="Eurostile" w:hAnsi="Eurostile"/>
          <w:color w:val="000000"/>
          <w:szCs w:val="24"/>
        </w:rPr>
        <w:t xml:space="preserve"> </w:t>
      </w:r>
      <w:r w:rsidRPr="008244CE">
        <w:rPr>
          <w:rFonts w:ascii="Eurostile" w:hAnsi="Eurostile"/>
          <w:color w:val="000000"/>
          <w:szCs w:val="24"/>
        </w:rPr>
        <w:t>apostolic succession.</w:t>
      </w:r>
      <w:r>
        <w:rPr>
          <w:rFonts w:ascii="Eurostile" w:hAnsi="Eurostile"/>
          <w:color w:val="000000"/>
          <w:szCs w:val="24"/>
        </w:rPr>
        <w:t xml:space="preserve"> He s</w:t>
      </w:r>
      <w:r w:rsidRPr="008244CE">
        <w:rPr>
          <w:rFonts w:ascii="Eurostile" w:hAnsi="Eurostile"/>
          <w:color w:val="000000"/>
          <w:szCs w:val="24"/>
        </w:rPr>
        <w:t xml:space="preserve">aid the sacraments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gave immortality (in</w:t>
      </w:r>
      <w:r>
        <w:rPr>
          <w:rFonts w:ascii="Eurostile" w:hAnsi="Eurostile"/>
          <w:color w:val="000000"/>
          <w:szCs w:val="24"/>
        </w:rPr>
        <w:t xml:space="preserve"> f</w:t>
      </w:r>
      <w:r w:rsidRPr="008244CE">
        <w:rPr>
          <w:rFonts w:ascii="Eurostile" w:hAnsi="Eurostile"/>
          <w:color w:val="000000"/>
          <w:szCs w:val="24"/>
        </w:rPr>
        <w:t xml:space="preserve">act, they worked whether you wanted them to or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not).</w:t>
      </w:r>
      <w:r>
        <w:rPr>
          <w:rFonts w:ascii="Eurostile" w:hAnsi="Eurostile"/>
          <w:color w:val="000000"/>
          <w:szCs w:val="24"/>
        </w:rPr>
        <w:t>He a</w:t>
      </w:r>
      <w:r w:rsidRPr="008244CE">
        <w:rPr>
          <w:rFonts w:ascii="Eurostile" w:hAnsi="Eurostile"/>
          <w:color w:val="000000"/>
          <w:szCs w:val="24"/>
        </w:rPr>
        <w:t xml:space="preserve">lso wrote </w:t>
      </w:r>
      <w:r w:rsidRPr="008244CE">
        <w:rPr>
          <w:rFonts w:ascii="Eurostile" w:hAnsi="Eurostile"/>
          <w:i/>
          <w:color w:val="000000"/>
          <w:szCs w:val="24"/>
        </w:rPr>
        <w:t>The Summary of Apostolic Belief</w:t>
      </w:r>
      <w:r w:rsidRPr="008244CE">
        <w:rPr>
          <w:rFonts w:ascii="Eurostile" w:hAnsi="Eurostile"/>
          <w:color w:val="000000"/>
          <w:szCs w:val="24"/>
        </w:rPr>
        <w:t xml:space="preserve">, the first creed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circulated through the </w:t>
      </w:r>
      <w:r>
        <w:rPr>
          <w:rFonts w:ascii="Eurostile" w:hAnsi="Eurostile"/>
          <w:color w:val="000000"/>
          <w:szCs w:val="24"/>
        </w:rPr>
        <w:t xml:space="preserve">church in the same manner as </w:t>
      </w:r>
      <w:r w:rsidRPr="008244CE">
        <w:rPr>
          <w:rFonts w:ascii="Eurostile" w:hAnsi="Eurostile"/>
          <w:color w:val="000000"/>
          <w:szCs w:val="24"/>
        </w:rPr>
        <w:t>the NT books.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t xml:space="preserve">2) Tertullian (150-220) </w:t>
      </w:r>
      <w:r w:rsidRPr="008244CE">
        <w:rPr>
          <w:rFonts w:ascii="Eurostile" w:hAnsi="Eurostile"/>
          <w:color w:val="000000"/>
          <w:szCs w:val="24"/>
        </w:rPr>
        <w:t xml:space="preserve">was from Carthage, and the first major Christian writer </w:t>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to utilize Latin.  His father was a Roman official and he became a lawyer.  </w:t>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He became a Christian at the age of 35 years in 185.  Five years later,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he became a pastor.  And in 199, he became a Montanist out of his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concern for purity in the church</w:t>
      </w:r>
      <w:r>
        <w:rPr>
          <w:rFonts w:ascii="Eurostile" w:hAnsi="Eurostile"/>
          <w:color w:val="000000"/>
          <w:szCs w:val="24"/>
        </w:rPr>
        <w:t xml:space="preserve"> and their rigorist teachings. He w</w:t>
      </w:r>
      <w:r w:rsidRPr="008244CE">
        <w:rPr>
          <w:rFonts w:ascii="Eurostile" w:hAnsi="Eurostile"/>
          <w:color w:val="000000"/>
          <w:szCs w:val="24"/>
        </w:rPr>
        <w:t xml:space="preserve">rote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i/>
          <w:color w:val="000000"/>
          <w:szCs w:val="24"/>
        </w:rPr>
        <w:t xml:space="preserve">Prescription Against the Heretics </w:t>
      </w:r>
      <w:r w:rsidRPr="008244CE">
        <w:rPr>
          <w:rFonts w:ascii="Eurostile" w:hAnsi="Eurostile"/>
          <w:color w:val="000000"/>
          <w:szCs w:val="24"/>
        </w:rPr>
        <w:t>against the</w:t>
      </w:r>
      <w:r>
        <w:rPr>
          <w:rFonts w:ascii="Eurostile" w:hAnsi="Eurostile"/>
          <w:color w:val="000000"/>
          <w:szCs w:val="24"/>
        </w:rPr>
        <w:t xml:space="preserve"> </w:t>
      </w:r>
      <w:r w:rsidRPr="008244CE">
        <w:rPr>
          <w:rFonts w:ascii="Eurostile" w:hAnsi="Eurostile"/>
          <w:color w:val="000000"/>
          <w:szCs w:val="24"/>
        </w:rPr>
        <w:t xml:space="preserve">Monarchians and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Gnostics. </w:t>
      </w:r>
      <w:r w:rsidRPr="008244CE">
        <w:rPr>
          <w:rFonts w:ascii="Eurostile" w:hAnsi="Eurostile"/>
          <w:color w:val="000000"/>
          <w:szCs w:val="24"/>
        </w:rPr>
        <w:t>Fo</w:t>
      </w:r>
      <w:r>
        <w:rPr>
          <w:rFonts w:ascii="Eurostile" w:hAnsi="Eurostile"/>
          <w:color w:val="000000"/>
          <w:szCs w:val="24"/>
        </w:rPr>
        <w:t>r this, he became known as the Father of W</w:t>
      </w:r>
      <w:r w:rsidRPr="008244CE">
        <w:rPr>
          <w:rFonts w:ascii="Eurostile" w:hAnsi="Eurostile"/>
          <w:color w:val="000000"/>
          <w:szCs w:val="24"/>
        </w:rPr>
        <w:t xml:space="preserve">estern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T</w:t>
      </w:r>
      <w:r w:rsidRPr="008244CE">
        <w:rPr>
          <w:rFonts w:ascii="Eurostile" w:hAnsi="Eurostile"/>
          <w:color w:val="000000"/>
          <w:szCs w:val="24"/>
        </w:rPr>
        <w:t>heology.</w:t>
      </w:r>
      <w:r>
        <w:rPr>
          <w:rFonts w:ascii="Eurostile" w:hAnsi="Eurostile"/>
          <w:color w:val="000000"/>
          <w:szCs w:val="24"/>
        </w:rPr>
        <w:t xml:space="preserve"> He emphasized that th</w:t>
      </w:r>
      <w:r w:rsidRPr="008244CE">
        <w:rPr>
          <w:rFonts w:ascii="Eurostile" w:hAnsi="Eurostile"/>
          <w:color w:val="000000"/>
          <w:szCs w:val="24"/>
        </w:rPr>
        <w:t xml:space="preserve">e Christian life is a legal relationship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between</w:t>
      </w:r>
      <w:r>
        <w:rPr>
          <w:rFonts w:ascii="Eurostile" w:hAnsi="Eurostile"/>
          <w:color w:val="000000"/>
          <w:szCs w:val="24"/>
        </w:rPr>
        <w:t xml:space="preserve"> a Sovereign and his subjects. </w:t>
      </w:r>
      <w:r w:rsidRPr="008244CE">
        <w:rPr>
          <w:rFonts w:ascii="Eurostile" w:hAnsi="Eurostile"/>
          <w:color w:val="000000"/>
          <w:szCs w:val="24"/>
        </w:rPr>
        <w:t xml:space="preserve">Sin, then, is a legal crime against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God.  Salvation is to escape the punishment, but the church mediates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the salvation.  This also led to the penitential system.</w:t>
      </w:r>
      <w:r>
        <w:rPr>
          <w:rFonts w:ascii="Eurostile" w:hAnsi="Eurostile"/>
          <w:color w:val="000000"/>
          <w:szCs w:val="24"/>
        </w:rPr>
        <w:t xml:space="preserve"> He was the f</w:t>
      </w:r>
      <w:r w:rsidRPr="008244CE">
        <w:rPr>
          <w:rFonts w:ascii="Eurostile" w:hAnsi="Eurostile"/>
          <w:color w:val="000000"/>
          <w:szCs w:val="24"/>
        </w:rPr>
        <w:t xml:space="preserve">irst to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articulate the T</w:t>
      </w:r>
      <w:r w:rsidRPr="008244CE">
        <w:rPr>
          <w:rFonts w:ascii="Eurostile" w:hAnsi="Eurostile"/>
          <w:color w:val="000000"/>
          <w:szCs w:val="24"/>
        </w:rPr>
        <w:t>rinitarian formula (3 in</w:t>
      </w:r>
      <w:r>
        <w:rPr>
          <w:rFonts w:ascii="Eurostile" w:hAnsi="Eurostile"/>
          <w:color w:val="000000"/>
          <w:szCs w:val="24"/>
        </w:rPr>
        <w:t xml:space="preserve"> 1</w:t>
      </w:r>
      <w:r w:rsidRPr="008244CE">
        <w:rPr>
          <w:rFonts w:ascii="Eurostile" w:hAnsi="Eurostile"/>
          <w:color w:val="000000"/>
          <w:szCs w:val="24"/>
        </w:rPr>
        <w:t>), saying</w:t>
      </w:r>
      <w:r w:rsidRPr="008244CE">
        <w:rPr>
          <w:rFonts w:ascii="Eurostile" w:hAnsi="Eurostile"/>
          <w:i/>
          <w:color w:val="000000"/>
          <w:szCs w:val="24"/>
        </w:rPr>
        <w:t xml:space="preserve"> “one essence, three </w:t>
      </w:r>
      <w:r>
        <w:rPr>
          <w:rFonts w:ascii="Eurostile" w:hAnsi="Eurostile"/>
          <w:i/>
          <w:color w:val="000000"/>
          <w:szCs w:val="24"/>
        </w:rPr>
        <w:tab/>
      </w:r>
      <w:r>
        <w:rPr>
          <w:rFonts w:ascii="Eurostile" w:hAnsi="Eurostile"/>
          <w:i/>
          <w:color w:val="000000"/>
          <w:szCs w:val="24"/>
        </w:rPr>
        <w:tab/>
      </w:r>
      <w:r>
        <w:rPr>
          <w:rFonts w:ascii="Eurostile" w:hAnsi="Eurostile"/>
          <w:i/>
          <w:color w:val="000000"/>
          <w:szCs w:val="24"/>
        </w:rPr>
        <w:tab/>
      </w:r>
      <w:r w:rsidRPr="008244CE">
        <w:rPr>
          <w:rFonts w:ascii="Eurostile" w:hAnsi="Eurostile"/>
          <w:i/>
          <w:color w:val="000000"/>
          <w:szCs w:val="24"/>
        </w:rPr>
        <w:t>persons.”</w:t>
      </w:r>
      <w:r>
        <w:rPr>
          <w:rFonts w:ascii="Eurostile" w:hAnsi="Eurostile"/>
          <w:color w:val="000000"/>
          <w:szCs w:val="24"/>
        </w:rPr>
        <w:t xml:space="preserve"> He was also the first to articulate</w:t>
      </w:r>
      <w:r w:rsidRPr="008244CE">
        <w:rPr>
          <w:rFonts w:ascii="Eurostile" w:hAnsi="Eurostile"/>
          <w:color w:val="000000"/>
          <w:szCs w:val="24"/>
        </w:rPr>
        <w:t xml:space="preserve"> the doctrine of Christ (2 in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1), saying fully God, fully man.</w:t>
      </w:r>
      <w:r>
        <w:rPr>
          <w:rFonts w:ascii="Eurostile" w:hAnsi="Eurostile"/>
          <w:color w:val="000000"/>
          <w:szCs w:val="24"/>
        </w:rPr>
        <w:t xml:space="preserve"> He challenged </w:t>
      </w:r>
      <w:r w:rsidRPr="008244CE">
        <w:rPr>
          <w:rFonts w:ascii="Eurostile" w:hAnsi="Eurostile"/>
          <w:color w:val="000000"/>
          <w:szCs w:val="24"/>
        </w:rPr>
        <w:t>Christi</w:t>
      </w:r>
      <w:r>
        <w:rPr>
          <w:rFonts w:ascii="Eurostile" w:hAnsi="Eurostile"/>
          <w:color w:val="000000"/>
          <w:szCs w:val="24"/>
        </w:rPr>
        <w:t xml:space="preserve">ans to be separate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from the world, asking</w:t>
      </w:r>
      <w:r w:rsidRPr="008244CE">
        <w:rPr>
          <w:rFonts w:ascii="Eurostile" w:hAnsi="Eurostile"/>
          <w:color w:val="000000"/>
          <w:szCs w:val="24"/>
        </w:rPr>
        <w:t>, “What has Jerusalem to do with Athens?”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rPr>
          <w:rFonts w:ascii="Eurostile" w:hAnsi="Eurostile"/>
          <w:color w:val="000000"/>
          <w:szCs w:val="24"/>
        </w:rPr>
      </w:pP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Tertullian also has the earliest reference to the</w:t>
      </w:r>
      <w:r>
        <w:rPr>
          <w:rFonts w:ascii="Eurostile" w:hAnsi="Eurostile"/>
          <w:color w:val="000000"/>
          <w:szCs w:val="24"/>
        </w:rPr>
        <w:t xml:space="preserve"> </w:t>
      </w:r>
      <w:r w:rsidRPr="008244CE">
        <w:rPr>
          <w:rFonts w:ascii="Eurostile" w:hAnsi="Eurostile"/>
          <w:color w:val="000000"/>
          <w:szCs w:val="24"/>
        </w:rPr>
        <w:t xml:space="preserve">execution of Peter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(tradition states that he was crucified upside down).</w:t>
      </w:r>
    </w:p>
    <w:p w:rsidR="00036AA8"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Eurostile" w:hAnsi="Eurostile"/>
          <w:color w:val="000000"/>
          <w:szCs w:val="24"/>
        </w:rPr>
      </w:pPr>
      <w:r>
        <w:rPr>
          <w:rFonts w:ascii="Eurostile" w:hAnsi="Eurostile"/>
          <w:color w:val="000000"/>
          <w:szCs w:val="24"/>
        </w:rPr>
        <w:t xml:space="preserve">3) </w:t>
      </w:r>
      <w:r w:rsidRPr="008244CE">
        <w:rPr>
          <w:rFonts w:ascii="Eurostile" w:hAnsi="Eurostile"/>
          <w:color w:val="000000"/>
          <w:szCs w:val="24"/>
        </w:rPr>
        <w:t>Cyprian of Carthage:</w:t>
      </w:r>
      <w:r>
        <w:rPr>
          <w:rFonts w:ascii="Eurostile" w:hAnsi="Eurostile"/>
          <w:color w:val="000000"/>
          <w:szCs w:val="24"/>
        </w:rPr>
        <w:t xml:space="preserve"> was a</w:t>
      </w:r>
      <w:r w:rsidRPr="008244CE">
        <w:rPr>
          <w:rFonts w:ascii="Eurostile" w:hAnsi="Eurostile"/>
          <w:color w:val="000000"/>
          <w:szCs w:val="24"/>
        </w:rPr>
        <w:t xml:space="preserve"> north-African, martyred under Valerian on</w:t>
      </w:r>
      <w:r>
        <w:rPr>
          <w:rFonts w:ascii="Eurostile" w:hAnsi="Eurostile"/>
          <w:color w:val="000000"/>
          <w:szCs w:val="24"/>
        </w:rPr>
        <w:t xml:space="preserve"> </w:t>
      </w:r>
      <w:r>
        <w:rPr>
          <w:rFonts w:ascii="Eurostile" w:hAnsi="Eurostile"/>
          <w:color w:val="000000"/>
          <w:szCs w:val="24"/>
        </w:rPr>
        <w:tab/>
      </w:r>
      <w:r w:rsidRPr="008244CE">
        <w:rPr>
          <w:rFonts w:ascii="Eurostile" w:hAnsi="Eurostile"/>
          <w:color w:val="000000"/>
          <w:szCs w:val="24"/>
        </w:rPr>
        <w:t xml:space="preserve">September 14, 258.  His father was a Roman army officer and he was </w:t>
      </w:r>
      <w:r>
        <w:rPr>
          <w:rFonts w:ascii="Eurostile" w:hAnsi="Eurostile"/>
          <w:color w:val="000000"/>
          <w:szCs w:val="24"/>
        </w:rPr>
        <w:tab/>
      </w:r>
      <w:r w:rsidRPr="008244CE">
        <w:rPr>
          <w:rFonts w:ascii="Eurostile" w:hAnsi="Eurostile"/>
          <w:color w:val="000000"/>
          <w:szCs w:val="24"/>
        </w:rPr>
        <w:t>a teacher of rhetoric.  He became the bishop of Carthage.</w:t>
      </w:r>
      <w:r>
        <w:rPr>
          <w:rFonts w:ascii="Eurostile" w:hAnsi="Eurostile"/>
          <w:color w:val="000000"/>
          <w:szCs w:val="24"/>
        </w:rPr>
        <w:t xml:space="preserve"> H</w:t>
      </w:r>
      <w:r w:rsidRPr="008244CE">
        <w:rPr>
          <w:rFonts w:ascii="Eurostile" w:hAnsi="Eurostile"/>
          <w:color w:val="000000"/>
          <w:szCs w:val="24"/>
        </w:rPr>
        <w:t>e wrote</w:t>
      </w:r>
      <w:r w:rsidRPr="008244CE">
        <w:rPr>
          <w:rFonts w:ascii="Eurostile" w:hAnsi="Eurostile"/>
          <w:i/>
          <w:color w:val="000000"/>
          <w:szCs w:val="24"/>
        </w:rPr>
        <w:t xml:space="preserve"> On </w:t>
      </w:r>
      <w:r>
        <w:rPr>
          <w:rFonts w:ascii="Eurostile" w:hAnsi="Eurostile"/>
          <w:i/>
          <w:color w:val="000000"/>
          <w:szCs w:val="24"/>
        </w:rPr>
        <w:tab/>
      </w:r>
      <w:r w:rsidRPr="008244CE">
        <w:rPr>
          <w:rFonts w:ascii="Eurostile" w:hAnsi="Eurostile"/>
          <w:i/>
          <w:color w:val="000000"/>
          <w:szCs w:val="24"/>
        </w:rPr>
        <w:t>the Unity of the Catholic Church</w:t>
      </w:r>
      <w:r w:rsidRPr="008244CE">
        <w:rPr>
          <w:rFonts w:ascii="Eurostile" w:hAnsi="Eurostile"/>
          <w:color w:val="000000"/>
          <w:szCs w:val="24"/>
        </w:rPr>
        <w:t xml:space="preserve"> in</w:t>
      </w:r>
      <w:r>
        <w:rPr>
          <w:rFonts w:ascii="Eurostile" w:hAnsi="Eurostile"/>
          <w:color w:val="000000"/>
          <w:szCs w:val="24"/>
        </w:rPr>
        <w:t xml:space="preserve"> </w:t>
      </w:r>
      <w:r w:rsidRPr="008244CE">
        <w:rPr>
          <w:rFonts w:ascii="Eurostile" w:hAnsi="Eurostile"/>
          <w:color w:val="000000"/>
          <w:szCs w:val="24"/>
        </w:rPr>
        <w:t>wh</w:t>
      </w:r>
      <w:r>
        <w:rPr>
          <w:rFonts w:ascii="Eurostile" w:hAnsi="Eurostile"/>
          <w:color w:val="000000"/>
          <w:szCs w:val="24"/>
        </w:rPr>
        <w:t>ich he stated t</w:t>
      </w:r>
      <w:r w:rsidRPr="008244CE">
        <w:rPr>
          <w:rFonts w:ascii="Eurostile" w:hAnsi="Eurostile"/>
          <w:color w:val="000000"/>
          <w:szCs w:val="24"/>
        </w:rPr>
        <w:t xml:space="preserve">hat the unity of the </w:t>
      </w:r>
      <w:r>
        <w:rPr>
          <w:rFonts w:ascii="Eurostile" w:hAnsi="Eurostile"/>
          <w:color w:val="000000"/>
          <w:szCs w:val="24"/>
        </w:rPr>
        <w:tab/>
      </w:r>
      <w:r w:rsidRPr="008244CE">
        <w:rPr>
          <w:rFonts w:ascii="Eurostile" w:hAnsi="Eurostile"/>
          <w:color w:val="000000"/>
          <w:szCs w:val="24"/>
        </w:rPr>
        <w:t>Catholic Church is in its</w:t>
      </w:r>
      <w:r>
        <w:rPr>
          <w:rFonts w:ascii="Eurostile" w:hAnsi="Eurostile"/>
          <w:color w:val="000000"/>
          <w:szCs w:val="24"/>
        </w:rPr>
        <w:t xml:space="preserve"> </w:t>
      </w:r>
      <w:r w:rsidRPr="008244CE">
        <w:rPr>
          <w:rFonts w:ascii="Eurostile" w:hAnsi="Eurostile"/>
          <w:color w:val="000000"/>
          <w:szCs w:val="24"/>
        </w:rPr>
        <w:t xml:space="preserve">structure.  Disobedience to its structure was </w:t>
      </w:r>
      <w:r>
        <w:rPr>
          <w:rFonts w:ascii="Eurostile" w:hAnsi="Eurostile"/>
          <w:color w:val="000000"/>
          <w:szCs w:val="24"/>
        </w:rPr>
        <w:tab/>
      </w:r>
      <w:r w:rsidRPr="008244CE">
        <w:rPr>
          <w:rFonts w:ascii="Eurostile" w:hAnsi="Eurostile"/>
          <w:color w:val="000000"/>
          <w:szCs w:val="24"/>
        </w:rPr>
        <w:t>considered heresy.</w:t>
      </w:r>
      <w:r>
        <w:rPr>
          <w:rFonts w:ascii="Eurostile" w:hAnsi="Eurostile"/>
          <w:color w:val="000000"/>
          <w:szCs w:val="24"/>
        </w:rPr>
        <w:t xml:space="preserve"> He also taught that</w:t>
      </w:r>
      <w:r w:rsidRPr="008244CE">
        <w:rPr>
          <w:rFonts w:ascii="Eurostile" w:hAnsi="Eurostile"/>
          <w:color w:val="000000"/>
          <w:szCs w:val="24"/>
        </w:rPr>
        <w:t xml:space="preserve"> the sum of the bishops equal the </w:t>
      </w:r>
      <w:r>
        <w:rPr>
          <w:rFonts w:ascii="Eurostile" w:hAnsi="Eurostile"/>
          <w:color w:val="000000"/>
          <w:szCs w:val="24"/>
        </w:rPr>
        <w:tab/>
      </w:r>
      <w:r w:rsidRPr="008244CE">
        <w:rPr>
          <w:rFonts w:ascii="Eurostile" w:hAnsi="Eurostile"/>
          <w:color w:val="000000"/>
          <w:szCs w:val="24"/>
        </w:rPr>
        <w:t>church, a radical departure from “</w:t>
      </w:r>
      <w:r>
        <w:rPr>
          <w:rFonts w:ascii="Eurostile" w:hAnsi="Eurostile"/>
          <w:color w:val="000000"/>
          <w:szCs w:val="24"/>
        </w:rPr>
        <w:t>the priesthood of all believers,</w:t>
      </w:r>
      <w:r w:rsidRPr="008244CE">
        <w:rPr>
          <w:rFonts w:ascii="Eurostile" w:hAnsi="Eurostile"/>
          <w:color w:val="000000"/>
          <w:szCs w:val="24"/>
        </w:rPr>
        <w:t>”</w:t>
      </w:r>
      <w:r>
        <w:rPr>
          <w:rFonts w:ascii="Eurostile" w:hAnsi="Eurostile"/>
          <w:color w:val="000000"/>
          <w:szCs w:val="24"/>
        </w:rPr>
        <w:t xml:space="preserve"> and </w:t>
      </w:r>
      <w:r>
        <w:rPr>
          <w:rFonts w:ascii="Eurostile" w:hAnsi="Eurostile"/>
          <w:color w:val="000000"/>
          <w:szCs w:val="24"/>
        </w:rPr>
        <w:tab/>
        <w:t>that</w:t>
      </w:r>
      <w:r w:rsidRPr="008244CE">
        <w:rPr>
          <w:rFonts w:ascii="Eurostile" w:hAnsi="Eurostile"/>
          <w:color w:val="000000"/>
          <w:szCs w:val="24"/>
        </w:rPr>
        <w:t xml:space="preserve"> the bishops have the authority to</w:t>
      </w:r>
      <w:r>
        <w:rPr>
          <w:rFonts w:ascii="Eurostile" w:hAnsi="Eurostile"/>
          <w:color w:val="000000"/>
          <w:szCs w:val="24"/>
        </w:rPr>
        <w:t xml:space="preserve"> </w:t>
      </w:r>
      <w:r w:rsidRPr="008244CE">
        <w:rPr>
          <w:rFonts w:ascii="Eurostile" w:hAnsi="Eurostile"/>
          <w:color w:val="000000"/>
          <w:szCs w:val="24"/>
        </w:rPr>
        <w:t xml:space="preserve">dispense what the church </w:t>
      </w:r>
      <w:r>
        <w:rPr>
          <w:rFonts w:ascii="Eurostile" w:hAnsi="Eurostile"/>
          <w:color w:val="000000"/>
          <w:szCs w:val="24"/>
        </w:rPr>
        <w:tab/>
        <w:t>possesses, whether salvation, grace, or mercy, and that</w:t>
      </w:r>
      <w:r w:rsidRPr="008244CE">
        <w:rPr>
          <w:rFonts w:ascii="Eurostile" w:hAnsi="Eurostile"/>
          <w:color w:val="000000"/>
          <w:szCs w:val="24"/>
        </w:rPr>
        <w:t xml:space="preserve"> the bishop of </w:t>
      </w:r>
      <w:r>
        <w:rPr>
          <w:rFonts w:ascii="Eurostile" w:hAnsi="Eurostile"/>
          <w:color w:val="000000"/>
          <w:szCs w:val="24"/>
        </w:rPr>
        <w:tab/>
      </w:r>
      <w:r w:rsidRPr="008244CE">
        <w:rPr>
          <w:rFonts w:ascii="Eurostile" w:hAnsi="Eurostile"/>
          <w:color w:val="000000"/>
          <w:szCs w:val="24"/>
        </w:rPr>
        <w:t>Rome is the supreme</w:t>
      </w:r>
      <w:r>
        <w:rPr>
          <w:rFonts w:ascii="Eurostile" w:hAnsi="Eurostile"/>
          <w:color w:val="000000"/>
          <w:szCs w:val="24"/>
        </w:rPr>
        <w:t xml:space="preserve"> b</w:t>
      </w:r>
      <w:r w:rsidRPr="008244CE">
        <w:rPr>
          <w:rFonts w:ascii="Eurostile" w:hAnsi="Eurostile"/>
          <w:color w:val="000000"/>
          <w:szCs w:val="24"/>
        </w:rPr>
        <w:t>ishop</w:t>
      </w:r>
      <w:r>
        <w:rPr>
          <w:rFonts w:ascii="Eurostile" w:hAnsi="Eurostile"/>
          <w:color w:val="000000"/>
          <w:szCs w:val="24"/>
        </w:rPr>
        <w:t xml:space="preserve"> over all the Church</w:t>
      </w:r>
      <w:r w:rsidRPr="008244CE">
        <w:rPr>
          <w:rFonts w:ascii="Eurostile" w:hAnsi="Eurostile"/>
          <w:color w:val="000000"/>
          <w:szCs w:val="24"/>
        </w:rPr>
        <w:t>.</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rPr>
          <w:rFonts w:ascii="Eurostile" w:hAnsi="Eurostile"/>
          <w:color w:val="000000"/>
          <w:szCs w:val="24"/>
        </w:rPr>
      </w:pPr>
    </w:p>
    <w:p w:rsidR="00036AA8" w:rsidRPr="00AA5F0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b/>
          <w:color w:val="008000"/>
          <w:szCs w:val="24"/>
        </w:rPr>
      </w:pPr>
      <w:r w:rsidRPr="00AA5F0E">
        <w:rPr>
          <w:rFonts w:ascii="Eurostile" w:hAnsi="Eurostile"/>
          <w:b/>
          <w:color w:val="008000"/>
          <w:szCs w:val="24"/>
        </w:rPr>
        <w:t xml:space="preserve">4. </w:t>
      </w:r>
      <w:r>
        <w:rPr>
          <w:rFonts w:ascii="Eurostile" w:hAnsi="Eurostile"/>
          <w:b/>
          <w:color w:val="008000"/>
          <w:szCs w:val="24"/>
        </w:rPr>
        <w:t xml:space="preserve">Scientific/Systematic </w:t>
      </w:r>
      <w:r w:rsidRPr="00AA5F0E">
        <w:rPr>
          <w:rFonts w:ascii="Eurostile" w:hAnsi="Eurostile"/>
          <w:b/>
          <w:color w:val="008000"/>
          <w:szCs w:val="24"/>
        </w:rPr>
        <w:t>Period (200-325):</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Pr>
          <w:rFonts w:ascii="Eurostile" w:hAnsi="Eurostile"/>
          <w:color w:val="000000"/>
          <w:szCs w:val="24"/>
        </w:rPr>
        <w:tab/>
        <w:t>a. General Characteristics: this genre is d</w:t>
      </w:r>
      <w:r w:rsidRPr="008244CE">
        <w:rPr>
          <w:rFonts w:ascii="Eurostile" w:hAnsi="Eurostile"/>
          <w:color w:val="000000"/>
          <w:szCs w:val="24"/>
        </w:rPr>
        <w:t xml:space="preserve">erived from Alexandrian </w:t>
      </w:r>
      <w:r>
        <w:rPr>
          <w:rFonts w:ascii="Eurostile" w:hAnsi="Eurostile"/>
          <w:color w:val="000000"/>
          <w:szCs w:val="24"/>
        </w:rPr>
        <w:t xml:space="preserve">catechetical </w:t>
      </w:r>
      <w:r w:rsidRPr="008244CE">
        <w:rPr>
          <w:rFonts w:ascii="Eurostile" w:hAnsi="Eurostile"/>
          <w:color w:val="000000"/>
          <w:szCs w:val="24"/>
        </w:rPr>
        <w:t>school</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t>and a</w:t>
      </w:r>
      <w:r w:rsidRPr="008244CE">
        <w:rPr>
          <w:rFonts w:ascii="Eurostile" w:hAnsi="Eurostile"/>
          <w:color w:val="000000"/>
          <w:szCs w:val="24"/>
        </w:rPr>
        <w:t>ttemp</w:t>
      </w:r>
      <w:r>
        <w:rPr>
          <w:rFonts w:ascii="Eurostile" w:hAnsi="Eurostile"/>
          <w:color w:val="000000"/>
          <w:szCs w:val="24"/>
        </w:rPr>
        <w:t>ts</w:t>
      </w:r>
      <w:r w:rsidRPr="008244CE">
        <w:rPr>
          <w:rFonts w:ascii="Eurostile" w:hAnsi="Eurostile"/>
          <w:color w:val="000000"/>
          <w:szCs w:val="24"/>
        </w:rPr>
        <w:t xml:space="preserve"> a systematic exposition of Christianity.</w:t>
      </w:r>
      <w:r>
        <w:rPr>
          <w:rFonts w:ascii="Eurostile" w:hAnsi="Eurostile"/>
          <w:color w:val="000000"/>
          <w:szCs w:val="24"/>
        </w:rPr>
        <w:t xml:space="preserve"> Employing</w:t>
      </w:r>
      <w:r w:rsidRPr="008244CE">
        <w:rPr>
          <w:rFonts w:ascii="Eurostile" w:hAnsi="Eurostile"/>
          <w:color w:val="000000"/>
          <w:szCs w:val="24"/>
        </w:rPr>
        <w:t xml:space="preserve"> a</w:t>
      </w:r>
      <w:r>
        <w:rPr>
          <w:rFonts w:ascii="Eurostile" w:hAnsi="Eurostile"/>
          <w:color w:val="000000"/>
          <w:szCs w:val="24"/>
        </w:rPr>
        <w:t xml:space="preserve"> </w:t>
      </w:r>
      <w:r>
        <w:rPr>
          <w:rFonts w:ascii="Eurostile" w:hAnsi="Eurostile"/>
          <w:color w:val="000000"/>
          <w:szCs w:val="24"/>
        </w:rPr>
        <w:tab/>
      </w:r>
      <w:r w:rsidRPr="008244CE">
        <w:rPr>
          <w:rFonts w:ascii="Eurostile" w:hAnsi="Eurostile"/>
          <w:color w:val="000000"/>
          <w:szCs w:val="24"/>
        </w:rPr>
        <w:t xml:space="preserve">speculative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approach derived from classical </w:t>
      </w:r>
      <w:r>
        <w:rPr>
          <w:rFonts w:ascii="Eurostile" w:hAnsi="Eurostile"/>
          <w:color w:val="000000"/>
          <w:szCs w:val="24"/>
        </w:rPr>
        <w:t>philosophy, they attempt</w:t>
      </w:r>
      <w:r w:rsidRPr="008244CE">
        <w:rPr>
          <w:rFonts w:ascii="Eurostile" w:hAnsi="Eurostile"/>
          <w:color w:val="000000"/>
          <w:szCs w:val="24"/>
        </w:rPr>
        <w:t xml:space="preserve"> to relate</w:t>
      </w:r>
      <w:r>
        <w:rPr>
          <w:rFonts w:ascii="Eurostile" w:hAnsi="Eurostile"/>
          <w:color w:val="000000"/>
          <w:szCs w:val="24"/>
        </w:rPr>
        <w:t xml:space="preserve"> </w:t>
      </w:r>
      <w:r w:rsidRPr="008244CE">
        <w:rPr>
          <w:rFonts w:ascii="Eurostile" w:hAnsi="Eurostile"/>
          <w:color w:val="000000"/>
          <w:szCs w:val="24"/>
        </w:rPr>
        <w:t xml:space="preserve">Christianity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to Platonism.</w:t>
      </w:r>
      <w:r>
        <w:rPr>
          <w:rFonts w:ascii="Eurostile" w:hAnsi="Eurostile"/>
          <w:color w:val="000000"/>
          <w:szCs w:val="24"/>
        </w:rPr>
        <w:t xml:space="preserve"> These works l</w:t>
      </w:r>
      <w:r w:rsidRPr="008244CE">
        <w:rPr>
          <w:rFonts w:ascii="Eurostile" w:hAnsi="Eurostile"/>
          <w:color w:val="000000"/>
          <w:szCs w:val="24"/>
        </w:rPr>
        <w:t>aid the foundations for later doctrinal discussions.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Pr>
          <w:rFonts w:ascii="Eurostile" w:hAnsi="Eurostile"/>
          <w:color w:val="000000"/>
          <w:szCs w:val="24"/>
        </w:rPr>
        <w:tab/>
        <w:t xml:space="preserve">b. Examples of </w:t>
      </w:r>
      <w:r w:rsidRPr="008244CE">
        <w:rPr>
          <w:rFonts w:ascii="Eurostile" w:hAnsi="Eurostile"/>
          <w:color w:val="000000"/>
          <w:szCs w:val="24"/>
        </w:rPr>
        <w:t>Authors/Works: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Pr>
          <w:rFonts w:ascii="Eurostile" w:hAnsi="Eurostile"/>
          <w:color w:val="000000"/>
          <w:szCs w:val="24"/>
        </w:rPr>
        <w:tab/>
      </w:r>
      <w:r>
        <w:rPr>
          <w:rFonts w:ascii="Eurostile" w:hAnsi="Eurostile"/>
          <w:color w:val="000000"/>
          <w:szCs w:val="24"/>
        </w:rPr>
        <w:tab/>
        <w:t xml:space="preserve">1) </w:t>
      </w:r>
      <w:r w:rsidRPr="008244CE">
        <w:rPr>
          <w:rFonts w:ascii="Eurostile" w:hAnsi="Eurostile"/>
          <w:color w:val="000000"/>
          <w:szCs w:val="24"/>
        </w:rPr>
        <w:t>Clement of Alexandri</w:t>
      </w:r>
      <w:r>
        <w:rPr>
          <w:rFonts w:ascii="Eurostile" w:hAnsi="Eurostile"/>
          <w:color w:val="000000"/>
          <w:szCs w:val="24"/>
        </w:rPr>
        <w:t>a wrote several works between c</w:t>
      </w:r>
      <w:r w:rsidRPr="008244CE">
        <w:rPr>
          <w:rFonts w:ascii="Eurostile" w:hAnsi="Eurostile"/>
          <w:color w:val="000000"/>
          <w:szCs w:val="24"/>
        </w:rPr>
        <w:t>.</w:t>
      </w:r>
      <w:r>
        <w:rPr>
          <w:rFonts w:ascii="Eurostile" w:hAnsi="Eurostile"/>
          <w:color w:val="000000"/>
          <w:szCs w:val="24"/>
        </w:rPr>
        <w:t>195-215, such as:</w:t>
      </w:r>
    </w:p>
    <w:p w:rsidR="00036AA8" w:rsidRPr="008244CE"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color w:val="000000"/>
          <w:szCs w:val="24"/>
        </w:rPr>
      </w:pPr>
      <w:r w:rsidRPr="008244CE">
        <w:rPr>
          <w:rFonts w:ascii="Eurostile" w:hAnsi="Eurostile"/>
          <w:color w:val="000000"/>
          <w:szCs w:val="24"/>
        </w:rPr>
        <w:tab/>
      </w:r>
      <w:r w:rsidRPr="008244CE">
        <w:rPr>
          <w:rFonts w:ascii="Eurostile" w:hAnsi="Eurostile"/>
          <w:color w:val="000000"/>
          <w:szCs w:val="24"/>
        </w:rPr>
        <w:tab/>
      </w:r>
      <w:r w:rsidRPr="008244CE">
        <w:rPr>
          <w:rFonts w:ascii="Eurostile" w:hAnsi="Eurostile"/>
          <w:color w:val="000000"/>
          <w:szCs w:val="24"/>
        </w:rPr>
        <w:tab/>
      </w:r>
      <w:proofErr w:type="spellStart"/>
      <w:r w:rsidRPr="008244CE">
        <w:rPr>
          <w:rFonts w:ascii="Eurostile" w:hAnsi="Eurostile"/>
          <w:i/>
          <w:color w:val="000000"/>
          <w:szCs w:val="24"/>
        </w:rPr>
        <w:t>Protrepticus</w:t>
      </w:r>
      <w:proofErr w:type="spellEnd"/>
      <w:r>
        <w:rPr>
          <w:rFonts w:ascii="Eurostile" w:hAnsi="Eurostile"/>
          <w:color w:val="000000"/>
          <w:szCs w:val="24"/>
        </w:rPr>
        <w:t>, or “Address to the Greeks,</w:t>
      </w:r>
      <w:r w:rsidRPr="008244CE">
        <w:rPr>
          <w:rFonts w:ascii="Eurostile" w:hAnsi="Eurostile"/>
          <w:color w:val="000000"/>
          <w:szCs w:val="24"/>
        </w:rPr>
        <w:t>”</w:t>
      </w:r>
      <w:r>
        <w:rPr>
          <w:rFonts w:ascii="Eurostile" w:hAnsi="Eurostile"/>
          <w:color w:val="000000"/>
          <w:szCs w:val="24"/>
        </w:rPr>
        <w:t xml:space="preserve"> </w:t>
      </w:r>
      <w:proofErr w:type="spellStart"/>
      <w:r w:rsidRPr="008244CE">
        <w:rPr>
          <w:rFonts w:ascii="Eurostile" w:hAnsi="Eurostile"/>
          <w:i/>
          <w:color w:val="000000"/>
          <w:szCs w:val="24"/>
        </w:rPr>
        <w:t>Paedagogus</w:t>
      </w:r>
      <w:proofErr w:type="spellEnd"/>
      <w:r>
        <w:rPr>
          <w:rFonts w:ascii="Eurostile" w:hAnsi="Eurostile"/>
          <w:color w:val="000000"/>
          <w:szCs w:val="24"/>
        </w:rPr>
        <w:t>, or “The Tutor,</w:t>
      </w:r>
      <w:r w:rsidRPr="008244CE">
        <w:rPr>
          <w:rFonts w:ascii="Eurostile" w:hAnsi="Eurostile"/>
          <w:color w:val="000000"/>
          <w:szCs w:val="24"/>
        </w:rPr>
        <w:t>”</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and </w:t>
      </w:r>
      <w:r w:rsidRPr="008244CE">
        <w:rPr>
          <w:rFonts w:ascii="Eurostile" w:hAnsi="Eurostile"/>
          <w:i/>
          <w:color w:val="000000"/>
          <w:szCs w:val="24"/>
        </w:rPr>
        <w:t>Stromata</w:t>
      </w:r>
      <w:r w:rsidRPr="008244CE">
        <w:rPr>
          <w:rFonts w:ascii="Eurostile" w:hAnsi="Eurostile"/>
          <w:color w:val="000000"/>
          <w:szCs w:val="24"/>
        </w:rPr>
        <w:t>, or “Miscellanies.”</w:t>
      </w:r>
    </w:p>
    <w:p w:rsidR="00036AA8" w:rsidRPr="00FD6C11" w:rsidRDefault="00036AA8" w:rsidP="00036AA8">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Eurostile" w:hAnsi="Eurostile"/>
        </w:rPr>
      </w:pPr>
      <w:r w:rsidRPr="008244CE">
        <w:rPr>
          <w:rFonts w:ascii="Eurostile" w:hAnsi="Eurostile"/>
          <w:color w:val="000000"/>
          <w:szCs w:val="24"/>
        </w:rPr>
        <w:tab/>
      </w:r>
      <w:r w:rsidRPr="008244CE">
        <w:rPr>
          <w:rFonts w:ascii="Eurostile" w:hAnsi="Eurostile"/>
          <w:color w:val="000000"/>
          <w:szCs w:val="24"/>
        </w:rPr>
        <w:tab/>
      </w:r>
      <w:r>
        <w:rPr>
          <w:rFonts w:ascii="Eurostile" w:hAnsi="Eurostile"/>
          <w:color w:val="000000"/>
          <w:szCs w:val="24"/>
        </w:rPr>
        <w:t xml:space="preserve">2) </w:t>
      </w:r>
      <w:r w:rsidRPr="008244CE">
        <w:rPr>
          <w:rFonts w:ascii="Eurostile" w:hAnsi="Eurostile"/>
          <w:color w:val="000000"/>
          <w:szCs w:val="24"/>
        </w:rPr>
        <w:t>Origen of Alexandria:  He was a student of Clement and</w:t>
      </w:r>
      <w:r>
        <w:rPr>
          <w:rFonts w:ascii="Eurostile" w:hAnsi="Eurostile"/>
          <w:color w:val="000000"/>
          <w:szCs w:val="24"/>
        </w:rPr>
        <w:t xml:space="preserve"> </w:t>
      </w:r>
      <w:r w:rsidRPr="008244CE">
        <w:rPr>
          <w:rFonts w:ascii="Eurostile" w:hAnsi="Eurostile"/>
          <w:color w:val="000000"/>
          <w:szCs w:val="24"/>
        </w:rPr>
        <w:t xml:space="preserve">born of Christian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parents.  </w:t>
      </w:r>
      <w:proofErr w:type="spellStart"/>
      <w:r w:rsidRPr="008244CE">
        <w:rPr>
          <w:rFonts w:ascii="Eurostile" w:hAnsi="Eurostile"/>
          <w:color w:val="000000"/>
          <w:szCs w:val="24"/>
        </w:rPr>
        <w:t>Leonides</w:t>
      </w:r>
      <w:proofErr w:type="spellEnd"/>
      <w:r w:rsidRPr="008244CE">
        <w:rPr>
          <w:rFonts w:ascii="Eurostile" w:hAnsi="Eurostile"/>
          <w:color w:val="000000"/>
          <w:szCs w:val="24"/>
        </w:rPr>
        <w:t xml:space="preserve">, a Christian leader and his father, was martyred in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202. </w:t>
      </w:r>
      <w:r w:rsidRPr="008244CE">
        <w:rPr>
          <w:rFonts w:ascii="Eurostile" w:hAnsi="Eurostile"/>
          <w:color w:val="000000"/>
          <w:szCs w:val="24"/>
        </w:rPr>
        <w:t xml:space="preserve">Origen wanted to join him in death, but his mother hid his clothes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so he could not go. </w:t>
      </w:r>
      <w:r w:rsidRPr="008244CE">
        <w:rPr>
          <w:rFonts w:ascii="Eurostile" w:hAnsi="Eurostile"/>
          <w:color w:val="000000"/>
          <w:szCs w:val="24"/>
        </w:rPr>
        <w:t xml:space="preserve">In 202, Clement </w:t>
      </w:r>
      <w:r>
        <w:rPr>
          <w:rFonts w:ascii="Eurostile" w:hAnsi="Eurostile"/>
          <w:color w:val="000000"/>
          <w:szCs w:val="24"/>
        </w:rPr>
        <w:tab/>
      </w:r>
      <w:r w:rsidRPr="008244CE">
        <w:rPr>
          <w:rFonts w:ascii="Eurostile" w:hAnsi="Eurostile"/>
          <w:color w:val="000000"/>
          <w:szCs w:val="24"/>
        </w:rPr>
        <w:t xml:space="preserve">also left, so the </w:t>
      </w:r>
      <w:proofErr w:type="spellStart"/>
      <w:r w:rsidRPr="008244CE">
        <w:rPr>
          <w:rFonts w:ascii="Eurostile" w:hAnsi="Eurostile"/>
          <w:color w:val="000000"/>
          <w:szCs w:val="24"/>
        </w:rPr>
        <w:t>catachetical</w:t>
      </w:r>
      <w:proofErr w:type="spellEnd"/>
      <w:r w:rsidRPr="008244CE">
        <w:rPr>
          <w:rFonts w:ascii="Eurostile" w:hAnsi="Eurostile"/>
          <w:color w:val="000000"/>
          <w:szCs w:val="24"/>
        </w:rPr>
        <w:t xml:space="preserve"> school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was without a teacher.  Origen</w:t>
      </w:r>
      <w:r>
        <w:rPr>
          <w:rFonts w:ascii="Eurostile" w:hAnsi="Eurostile"/>
          <w:color w:val="000000"/>
          <w:szCs w:val="24"/>
        </w:rPr>
        <w:t xml:space="preserve"> </w:t>
      </w:r>
      <w:r w:rsidRPr="008244CE">
        <w:rPr>
          <w:rFonts w:ascii="Eurostile" w:hAnsi="Eurostile"/>
          <w:color w:val="000000"/>
          <w:szCs w:val="24"/>
        </w:rPr>
        <w:t>stepped in</w:t>
      </w:r>
      <w:r>
        <w:rPr>
          <w:rFonts w:ascii="Eurostile" w:hAnsi="Eurostile"/>
          <w:color w:val="000000"/>
          <w:szCs w:val="24"/>
        </w:rPr>
        <w:t>,</w:t>
      </w:r>
      <w:r w:rsidRPr="008244CE">
        <w:rPr>
          <w:rFonts w:ascii="Eurostile" w:hAnsi="Eurostile"/>
          <w:color w:val="000000"/>
          <w:szCs w:val="24"/>
        </w:rPr>
        <w:t xml:space="preserve"> and </w:t>
      </w:r>
      <w:r>
        <w:rPr>
          <w:rFonts w:ascii="Eurostile" w:hAnsi="Eurostile"/>
          <w:color w:val="000000"/>
          <w:szCs w:val="24"/>
        </w:rPr>
        <w:t xml:space="preserve">then </w:t>
      </w:r>
      <w:r w:rsidRPr="008244CE">
        <w:rPr>
          <w:rFonts w:ascii="Eurostile" w:hAnsi="Eurostile"/>
          <w:color w:val="000000"/>
          <w:szCs w:val="24"/>
        </w:rPr>
        <w:t xml:space="preserve">began to practice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rigorous</w:t>
      </w:r>
      <w:r>
        <w:rPr>
          <w:rFonts w:ascii="Eurostile" w:hAnsi="Eurostile"/>
          <w:color w:val="000000"/>
          <w:szCs w:val="24"/>
        </w:rPr>
        <w:t xml:space="preserve"> asceticism. </w:t>
      </w:r>
      <w:r w:rsidRPr="008244CE">
        <w:rPr>
          <w:rFonts w:ascii="Eurostile" w:hAnsi="Eurostile"/>
          <w:color w:val="000000"/>
          <w:szCs w:val="24"/>
        </w:rPr>
        <w:t>He allowed</w:t>
      </w:r>
      <w:r>
        <w:rPr>
          <w:rFonts w:ascii="Eurostile" w:hAnsi="Eurostile"/>
          <w:color w:val="000000"/>
          <w:szCs w:val="24"/>
        </w:rPr>
        <w:t xml:space="preserve"> </w:t>
      </w:r>
      <w:r w:rsidRPr="008244CE">
        <w:rPr>
          <w:rFonts w:ascii="Eurostile" w:hAnsi="Eurostile"/>
          <w:color w:val="000000"/>
          <w:szCs w:val="24"/>
        </w:rPr>
        <w:t>himself no comfort</w:t>
      </w:r>
      <w:r>
        <w:rPr>
          <w:rFonts w:ascii="Eurostile" w:hAnsi="Eurostile"/>
          <w:color w:val="000000"/>
          <w:szCs w:val="24"/>
        </w:rPr>
        <w:t xml:space="preserve">s. </w:t>
      </w:r>
      <w:r w:rsidRPr="008244CE">
        <w:rPr>
          <w:rFonts w:ascii="Eurostile" w:hAnsi="Eurostile"/>
          <w:color w:val="000000"/>
          <w:szCs w:val="24"/>
        </w:rPr>
        <w:t xml:space="preserve">At about twenty,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 xml:space="preserve">he read Matthew 5:29-30 and literally applied the phrase, “if it offends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you, cut it off,” emasculating himself - an act that </w:t>
      </w:r>
      <w:r w:rsidRPr="008244CE">
        <w:rPr>
          <w:rFonts w:ascii="Eurostile" w:hAnsi="Eurostile"/>
          <w:color w:val="000000"/>
          <w:szCs w:val="24"/>
        </w:rPr>
        <w:t xml:space="preserve">precluded him from </w:t>
      </w:r>
      <w:r>
        <w:rPr>
          <w:rFonts w:ascii="Eurostile" w:hAnsi="Eurostile"/>
          <w:color w:val="000000"/>
          <w:szCs w:val="24"/>
        </w:rPr>
        <w:tab/>
      </w:r>
      <w:r>
        <w:rPr>
          <w:rFonts w:ascii="Eurostile" w:hAnsi="Eurostile"/>
          <w:color w:val="000000"/>
          <w:szCs w:val="24"/>
        </w:rPr>
        <w:lastRenderedPageBreak/>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becoming a bishop</w:t>
      </w:r>
      <w:r>
        <w:rPr>
          <w:rFonts w:ascii="Eurostile" w:hAnsi="Eurostile"/>
          <w:color w:val="000000"/>
          <w:szCs w:val="24"/>
        </w:rPr>
        <w:t xml:space="preserve">. He was deposed, </w:t>
      </w:r>
      <w:r w:rsidRPr="008244CE">
        <w:rPr>
          <w:rFonts w:ascii="Eurostile" w:hAnsi="Eurostile"/>
          <w:color w:val="000000"/>
          <w:szCs w:val="24"/>
        </w:rPr>
        <w:t xml:space="preserve">moved to Caesarea and died in the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proofErr w:type="spellStart"/>
      <w:r w:rsidRPr="008244CE">
        <w:rPr>
          <w:rFonts w:ascii="Eurostile" w:hAnsi="Eurostile"/>
          <w:color w:val="000000"/>
          <w:szCs w:val="24"/>
        </w:rPr>
        <w:t>Decian</w:t>
      </w:r>
      <w:proofErr w:type="spellEnd"/>
      <w:r>
        <w:rPr>
          <w:rFonts w:ascii="Eurostile" w:hAnsi="Eurostile"/>
          <w:color w:val="000000"/>
          <w:szCs w:val="24"/>
        </w:rPr>
        <w:t xml:space="preserve"> </w:t>
      </w:r>
      <w:r w:rsidRPr="008244CE">
        <w:rPr>
          <w:rFonts w:ascii="Eurostile" w:hAnsi="Eurostile"/>
          <w:color w:val="000000"/>
          <w:szCs w:val="24"/>
        </w:rPr>
        <w:t>persecution in 254</w:t>
      </w:r>
      <w:r>
        <w:rPr>
          <w:rFonts w:ascii="Eurostile" w:hAnsi="Eurostile"/>
          <w:color w:val="000000"/>
          <w:szCs w:val="24"/>
        </w:rPr>
        <w:t xml:space="preserve"> after sustaining mortal injuries</w:t>
      </w:r>
      <w:r w:rsidRPr="008244CE">
        <w:rPr>
          <w:rFonts w:ascii="Eurostile" w:hAnsi="Eurostile"/>
          <w:color w:val="000000"/>
          <w:szCs w:val="24"/>
        </w:rPr>
        <w:t xml:space="preserve"> from</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b</w:t>
      </w:r>
      <w:r w:rsidRPr="008244CE">
        <w:rPr>
          <w:rFonts w:ascii="Eurostile" w:hAnsi="Eurostile"/>
          <w:color w:val="000000"/>
          <w:szCs w:val="24"/>
        </w:rPr>
        <w:t>eatings.</w:t>
      </w:r>
      <w:r>
        <w:rPr>
          <w:rFonts w:ascii="Eurostile" w:hAnsi="Eurostile"/>
          <w:color w:val="000000"/>
          <w:szCs w:val="24"/>
        </w:rPr>
        <w:t xml:space="preserve"> Origin wrote 6000 works. </w:t>
      </w:r>
      <w:r w:rsidRPr="008244CE">
        <w:rPr>
          <w:rFonts w:ascii="Eurostile" w:hAnsi="Eurostile"/>
          <w:color w:val="000000"/>
          <w:szCs w:val="24"/>
        </w:rPr>
        <w:t>He</w:t>
      </w:r>
      <w:r>
        <w:rPr>
          <w:rFonts w:ascii="Eurostile" w:hAnsi="Eurostile"/>
          <w:color w:val="000000"/>
          <w:szCs w:val="24"/>
        </w:rPr>
        <w:t xml:space="preserve"> </w:t>
      </w:r>
      <w:r w:rsidRPr="008244CE">
        <w:rPr>
          <w:rFonts w:ascii="Eurostile" w:hAnsi="Eurostile"/>
          <w:color w:val="000000"/>
          <w:szCs w:val="24"/>
        </w:rPr>
        <w:t>learned the original</w:t>
      </w:r>
      <w:r>
        <w:rPr>
          <w:rFonts w:ascii="Eurostile" w:hAnsi="Eurostile"/>
          <w:color w:val="000000"/>
          <w:szCs w:val="24"/>
        </w:rPr>
        <w:t xml:space="preserve"> l</w:t>
      </w:r>
      <w:r w:rsidRPr="008244CE">
        <w:rPr>
          <w:rFonts w:ascii="Eurostile" w:hAnsi="Eurostile"/>
          <w:color w:val="000000"/>
          <w:szCs w:val="24"/>
        </w:rPr>
        <w:t xml:space="preserve">anguages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and was perhaps the most influential</w:t>
      </w:r>
      <w:r>
        <w:rPr>
          <w:rFonts w:ascii="Eurostile" w:hAnsi="Eurostile"/>
          <w:color w:val="000000"/>
          <w:szCs w:val="24"/>
        </w:rPr>
        <w:t xml:space="preserve"> </w:t>
      </w:r>
      <w:r w:rsidRPr="008244CE">
        <w:rPr>
          <w:rFonts w:ascii="Eurostile" w:hAnsi="Eurostile"/>
          <w:color w:val="000000"/>
          <w:szCs w:val="24"/>
        </w:rPr>
        <w:t>systematic thinker of his time.</w:t>
      </w:r>
      <w:r>
        <w:rPr>
          <w:rFonts w:ascii="Eurostile" w:hAnsi="Eurostile"/>
          <w:color w:val="000000"/>
          <w:szCs w:val="24"/>
        </w:rPr>
        <w:t xml:space="preserve"> He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 xml:space="preserve">wrote the </w:t>
      </w:r>
      <w:r>
        <w:rPr>
          <w:rFonts w:ascii="Eurostile" w:hAnsi="Eurostile"/>
          <w:i/>
          <w:color w:val="000000"/>
          <w:szCs w:val="24"/>
        </w:rPr>
        <w:t>He</w:t>
      </w:r>
      <w:r w:rsidRPr="008244CE">
        <w:rPr>
          <w:rFonts w:ascii="Eurostile" w:hAnsi="Eurostile"/>
          <w:i/>
          <w:color w:val="000000"/>
          <w:szCs w:val="24"/>
        </w:rPr>
        <w:t>xapla</w:t>
      </w:r>
      <w:r>
        <w:rPr>
          <w:rFonts w:ascii="Eurostile" w:hAnsi="Eurostile"/>
          <w:color w:val="000000"/>
          <w:szCs w:val="24"/>
        </w:rPr>
        <w:t>, a p</w:t>
      </w:r>
      <w:r w:rsidRPr="008244CE">
        <w:rPr>
          <w:rFonts w:ascii="Eurostile" w:hAnsi="Eurostile"/>
          <w:color w:val="000000"/>
          <w:szCs w:val="24"/>
        </w:rPr>
        <w:t>arallel version</w:t>
      </w:r>
      <w:r>
        <w:rPr>
          <w:rFonts w:ascii="Eurostile" w:hAnsi="Eurostile"/>
          <w:color w:val="000000"/>
          <w:szCs w:val="24"/>
        </w:rPr>
        <w:t xml:space="preserve"> o</w:t>
      </w:r>
      <w:r w:rsidRPr="008244CE">
        <w:rPr>
          <w:rFonts w:ascii="Eurostile" w:hAnsi="Eurostile"/>
          <w:color w:val="000000"/>
          <w:szCs w:val="24"/>
        </w:rPr>
        <w:t>f Scripture</w:t>
      </w:r>
      <w:r>
        <w:rPr>
          <w:rFonts w:ascii="Eurostile" w:hAnsi="Eurostile"/>
          <w:color w:val="000000"/>
          <w:szCs w:val="24"/>
        </w:rPr>
        <w:t xml:space="preserve"> (</w:t>
      </w:r>
      <w:r w:rsidRPr="008244CE">
        <w:rPr>
          <w:rFonts w:ascii="Eurostile" w:hAnsi="Eurostile"/>
          <w:color w:val="000000"/>
          <w:szCs w:val="24"/>
        </w:rPr>
        <w:t xml:space="preserve">Hebrew, Hebrew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8244CE">
        <w:rPr>
          <w:rFonts w:ascii="Eurostile" w:hAnsi="Eurostile"/>
          <w:color w:val="000000"/>
          <w:szCs w:val="24"/>
        </w:rPr>
        <w:t>translated into Greek, the LXX, and three</w:t>
      </w:r>
      <w:r>
        <w:rPr>
          <w:rFonts w:ascii="Eurostile" w:hAnsi="Eurostile"/>
          <w:color w:val="000000"/>
          <w:szCs w:val="24"/>
        </w:rPr>
        <w:t xml:space="preserve"> </w:t>
      </w:r>
      <w:r w:rsidRPr="008244CE">
        <w:rPr>
          <w:rFonts w:ascii="Eurostile" w:hAnsi="Eurostile"/>
          <w:color w:val="000000"/>
          <w:szCs w:val="24"/>
        </w:rPr>
        <w:t xml:space="preserve">other </w:t>
      </w:r>
      <w:r w:rsidRPr="00FD6C11">
        <w:rPr>
          <w:rFonts w:ascii="Eurostile" w:hAnsi="Eurostile"/>
          <w:color w:val="000000"/>
          <w:szCs w:val="24"/>
        </w:rPr>
        <w:t xml:space="preserve">versions of Greek in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sidRPr="00FD6C11">
        <w:rPr>
          <w:rFonts w:ascii="Eurostile" w:hAnsi="Eurostile"/>
          <w:color w:val="000000"/>
          <w:szCs w:val="24"/>
        </w:rPr>
        <w:t>columns</w:t>
      </w:r>
      <w:r>
        <w:rPr>
          <w:rFonts w:ascii="Eurostile" w:hAnsi="Eurostile"/>
          <w:color w:val="000000"/>
          <w:szCs w:val="24"/>
        </w:rPr>
        <w:t>)</w:t>
      </w:r>
      <w:r w:rsidRPr="00FD6C11">
        <w:rPr>
          <w:rFonts w:ascii="Eurostile" w:hAnsi="Eurostile"/>
          <w:color w:val="000000"/>
          <w:szCs w:val="24"/>
        </w:rPr>
        <w:t>.</w:t>
      </w:r>
      <w:r>
        <w:rPr>
          <w:rFonts w:ascii="Eurostile" w:hAnsi="Eurostile"/>
          <w:color w:val="000000"/>
          <w:szCs w:val="24"/>
        </w:rPr>
        <w:t xml:space="preserve"> He also wrote </w:t>
      </w:r>
      <w:proofErr w:type="spellStart"/>
      <w:r w:rsidRPr="00FD6C11">
        <w:rPr>
          <w:rFonts w:ascii="Eurostile" w:hAnsi="Eurostile"/>
          <w:i/>
          <w:color w:val="000000"/>
          <w:szCs w:val="24"/>
        </w:rPr>
        <w:t>Tetrapla</w:t>
      </w:r>
      <w:proofErr w:type="spellEnd"/>
      <w:r>
        <w:rPr>
          <w:rFonts w:ascii="Eurostile" w:hAnsi="Eurostile"/>
          <w:color w:val="000000"/>
          <w:szCs w:val="24"/>
        </w:rPr>
        <w:t xml:space="preserve"> (which c</w:t>
      </w:r>
      <w:r w:rsidRPr="00FD6C11">
        <w:rPr>
          <w:rFonts w:ascii="Eurostile" w:hAnsi="Eurostile"/>
          <w:color w:val="000000"/>
          <w:szCs w:val="24"/>
        </w:rPr>
        <w:t>ontained four Greek versions</w:t>
      </w:r>
      <w:r>
        <w:rPr>
          <w:rFonts w:ascii="Eurostile" w:hAnsi="Eurostile"/>
          <w:color w:val="000000"/>
          <w:szCs w:val="24"/>
        </w:rPr>
        <w:t xml:space="preserve">) </w:t>
      </w:r>
      <w:r>
        <w:rPr>
          <w:rFonts w:ascii="Eurostile" w:hAnsi="Eurostile"/>
          <w:color w:val="000000"/>
          <w:szCs w:val="24"/>
        </w:rPr>
        <w:tab/>
      </w:r>
      <w:r>
        <w:rPr>
          <w:rFonts w:ascii="Eurostile" w:hAnsi="Eurostile"/>
          <w:color w:val="000000"/>
          <w:szCs w:val="24"/>
        </w:rPr>
        <w:tab/>
      </w:r>
      <w:r>
        <w:rPr>
          <w:rFonts w:ascii="Eurostile" w:hAnsi="Eurostile"/>
          <w:color w:val="000000"/>
          <w:szCs w:val="24"/>
        </w:rPr>
        <w:tab/>
      </w:r>
      <w:r>
        <w:rPr>
          <w:rFonts w:ascii="Eurostile" w:hAnsi="Eurostile"/>
          <w:color w:val="000000"/>
          <w:szCs w:val="24"/>
        </w:rPr>
        <w:tab/>
        <w:t>His opus,</w:t>
      </w:r>
      <w:r w:rsidRPr="00FD6C11">
        <w:rPr>
          <w:rFonts w:ascii="Eurostile" w:hAnsi="Eurostile"/>
          <w:i/>
        </w:rPr>
        <w:t xml:space="preserve"> </w:t>
      </w:r>
      <w:r>
        <w:rPr>
          <w:rFonts w:ascii="Eurostile" w:hAnsi="Eurostile"/>
          <w:i/>
        </w:rPr>
        <w:t xml:space="preserve">De </w:t>
      </w:r>
      <w:proofErr w:type="spellStart"/>
      <w:r w:rsidRPr="00FD6C11">
        <w:rPr>
          <w:rFonts w:ascii="Eurostile" w:hAnsi="Eurostile"/>
          <w:i/>
        </w:rPr>
        <w:t>Principiis</w:t>
      </w:r>
      <w:proofErr w:type="spellEnd"/>
      <w:r>
        <w:rPr>
          <w:rFonts w:ascii="Eurostile" w:hAnsi="Eurostile"/>
        </w:rPr>
        <w:t>, (</w:t>
      </w:r>
      <w:r w:rsidRPr="00FD6C11">
        <w:rPr>
          <w:rFonts w:ascii="Eurostile" w:hAnsi="Eurostile"/>
        </w:rPr>
        <w:t>“On First</w:t>
      </w:r>
      <w:r>
        <w:rPr>
          <w:rFonts w:ascii="Eurostile" w:hAnsi="Eurostile"/>
        </w:rPr>
        <w:t xml:space="preserve"> Principles,”) is t</w:t>
      </w:r>
      <w:r w:rsidRPr="00FD6C11">
        <w:rPr>
          <w:rFonts w:ascii="Eurostile" w:hAnsi="Eurostile"/>
        </w:rPr>
        <w:t xml:space="preserve">he first systematic </w:t>
      </w:r>
      <w:r>
        <w:rPr>
          <w:rFonts w:ascii="Eurostile" w:hAnsi="Eurostile"/>
        </w:rPr>
        <w:tab/>
      </w:r>
      <w:r>
        <w:rPr>
          <w:rFonts w:ascii="Eurostile" w:hAnsi="Eurostile"/>
        </w:rPr>
        <w:tab/>
      </w:r>
      <w:r>
        <w:rPr>
          <w:rFonts w:ascii="Eurostile" w:hAnsi="Eurostile"/>
        </w:rPr>
        <w:tab/>
      </w:r>
      <w:r>
        <w:rPr>
          <w:rFonts w:ascii="Eurostile" w:hAnsi="Eurostile"/>
        </w:rPr>
        <w:tab/>
      </w:r>
      <w:r w:rsidRPr="00FD6C11">
        <w:rPr>
          <w:rFonts w:ascii="Eurostile" w:hAnsi="Eurostile"/>
        </w:rPr>
        <w:t>theology written in the church.</w:t>
      </w:r>
    </w:p>
    <w:p w:rsidR="00036AA8" w:rsidRDefault="00036AA8" w:rsidP="00036AA8"/>
    <w:p w:rsidR="00625F12" w:rsidRDefault="00625F12"/>
    <w:sectPr w:rsidR="00625F12" w:rsidSect="00316B00">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Eurostile">
    <w:panose1 w:val="020B0504020202050204"/>
    <w:charset w:val="4D"/>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AA8"/>
    <w:rsid w:val="00036AA8"/>
    <w:rsid w:val="00041389"/>
    <w:rsid w:val="004B7D0A"/>
    <w:rsid w:val="00600B16"/>
    <w:rsid w:val="00625F12"/>
    <w:rsid w:val="0065569F"/>
    <w:rsid w:val="0072397B"/>
    <w:rsid w:val="00975143"/>
    <w:rsid w:val="00ED318A"/>
    <w:rsid w:val="00F713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BE6AF8F6-2896-464B-B45A-C5A0D93ED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6AA8"/>
    <w:pPr>
      <w:tabs>
        <w:tab w:val="left" w:pos="0"/>
        <w:tab w:val="left" w:pos="446"/>
        <w:tab w:val="left" w:pos="778"/>
        <w:tab w:val="left" w:pos="805"/>
        <w:tab w:val="left" w:pos="1080"/>
        <w:tab w:val="left" w:pos="1354"/>
        <w:tab w:val="left" w:pos="1440"/>
        <w:tab w:val="left" w:pos="1627"/>
        <w:tab w:val="right" w:pos="8640"/>
        <w:tab w:val="right" w:pos="9360"/>
      </w:tabs>
      <w:ind w:left="12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389"/>
    <w:pPr>
      <w:tabs>
        <w:tab w:val="clear" w:pos="0"/>
        <w:tab w:val="clear" w:pos="446"/>
        <w:tab w:val="clear" w:pos="778"/>
        <w:tab w:val="clear" w:pos="805"/>
        <w:tab w:val="clear" w:pos="1080"/>
        <w:tab w:val="clear" w:pos="1354"/>
        <w:tab w:val="clear" w:pos="1440"/>
        <w:tab w:val="clear" w:pos="1627"/>
        <w:tab w:val="clear" w:pos="8640"/>
        <w:tab w:val="clear" w:pos="9360"/>
      </w:tabs>
      <w:ind w:left="0"/>
    </w:pPr>
    <w:rPr>
      <w:rFonts w:ascii="Lucida Grande" w:eastAsiaTheme="minorEastAsia" w:hAnsi="Lucida Grande" w:cs="Lucida Grande"/>
      <w:sz w:val="18"/>
      <w:szCs w:val="18"/>
    </w:rPr>
  </w:style>
  <w:style w:type="character" w:customStyle="1" w:styleId="BalloonTextChar">
    <w:name w:val="Balloon Text Char"/>
    <w:basedOn w:val="DefaultParagraphFont"/>
    <w:link w:val="BalloonText"/>
    <w:uiPriority w:val="99"/>
    <w:semiHidden/>
    <w:rsid w:val="00041389"/>
    <w:rPr>
      <w:rFonts w:ascii="Lucida Grande" w:hAnsi="Lucida Grande" w:cs="Lucida Grande"/>
      <w:sz w:val="18"/>
      <w:szCs w:val="18"/>
    </w:rPr>
  </w:style>
  <w:style w:type="paragraph" w:customStyle="1" w:styleId="Style0">
    <w:name w:val="Style0"/>
    <w:rsid w:val="00036AA8"/>
    <w:rPr>
      <w:rFonts w:ascii="Arial" w:eastAsia="Times New Roman" w:hAnsi="Arial"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8540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1668</Words>
  <Characters>9511</Characters>
  <Application>Microsoft Office Word</Application>
  <DocSecurity>0</DocSecurity>
  <Lines>79</Lines>
  <Paragraphs>22</Paragraphs>
  <ScaleCrop>false</ScaleCrop>
  <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Bullock</dc:creator>
  <cp:keywords/>
  <dc:description/>
  <cp:lastModifiedBy>Karen Bullock</cp:lastModifiedBy>
  <cp:revision>2</cp:revision>
  <dcterms:created xsi:type="dcterms:W3CDTF">2021-02-18T17:30:00Z</dcterms:created>
  <dcterms:modified xsi:type="dcterms:W3CDTF">2021-02-18T17:30:00Z</dcterms:modified>
</cp:coreProperties>
</file>